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F5" w:rsidRDefault="00B613F5" w:rsidP="00B613F5">
      <w:pPr>
        <w:spacing w:after="100" w:line="360" w:lineRule="auto"/>
        <w:rPr>
          <w:rFonts w:ascii="Arial" w:hAnsi="Arial" w:cs="Arial"/>
          <w:b/>
          <w:bCs/>
          <w:sz w:val="24"/>
          <w:szCs w:val="24"/>
        </w:rPr>
      </w:pP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OGŁOSZENIE PREZYDENTA MIASTA SZCZECIN</w:t>
      </w:r>
    </w:p>
    <w:p w:rsidR="00B613F5" w:rsidRDefault="00B613F5" w:rsidP="00B613F5">
      <w:pPr>
        <w:spacing w:after="100" w:line="360" w:lineRule="auto"/>
        <w:rPr>
          <w:rFonts w:ascii="Arial" w:hAnsi="Arial" w:cs="Arial"/>
          <w:b/>
          <w:bCs/>
          <w:sz w:val="24"/>
          <w:szCs w:val="24"/>
        </w:rPr>
      </w:pP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Nr Otwartego Konkursu Ofert:</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BDO/W</w:t>
      </w:r>
      <w:r w:rsidR="00F90AB7">
        <w:rPr>
          <w:rFonts w:ascii="Arial" w:hAnsi="Arial" w:cs="Arial"/>
          <w:sz w:val="24"/>
          <w:szCs w:val="24"/>
        </w:rPr>
        <w:t>E</w:t>
      </w:r>
      <w:r w:rsidRPr="00B613F5">
        <w:rPr>
          <w:rFonts w:ascii="Arial" w:hAnsi="Arial" w:cs="Arial"/>
          <w:sz w:val="24"/>
          <w:szCs w:val="24"/>
        </w:rPr>
        <w:t>A/202</w:t>
      </w:r>
      <w:r w:rsidR="00F90AB7">
        <w:rPr>
          <w:rFonts w:ascii="Arial" w:hAnsi="Arial" w:cs="Arial"/>
          <w:sz w:val="24"/>
          <w:szCs w:val="24"/>
        </w:rPr>
        <w:t>2</w:t>
      </w:r>
      <w:r w:rsidRPr="00B613F5">
        <w:rPr>
          <w:rFonts w:ascii="Arial" w:hAnsi="Arial" w:cs="Arial"/>
          <w:sz w:val="24"/>
          <w:szCs w:val="24"/>
        </w:rPr>
        <w:t>/</w:t>
      </w:r>
      <w:r w:rsidR="00F90AB7">
        <w:rPr>
          <w:rFonts w:ascii="Arial" w:hAnsi="Arial" w:cs="Arial"/>
          <w:sz w:val="24"/>
          <w:szCs w:val="24"/>
        </w:rPr>
        <w:t>0</w:t>
      </w:r>
      <w:r w:rsidR="0011394D">
        <w:rPr>
          <w:rFonts w:ascii="Arial" w:hAnsi="Arial" w:cs="Arial"/>
          <w:sz w:val="24"/>
          <w:szCs w:val="24"/>
        </w:rPr>
        <w:t>0</w:t>
      </w:r>
      <w:r w:rsidR="00F90AB7">
        <w:rPr>
          <w:rFonts w:ascii="Arial" w:hAnsi="Arial" w:cs="Arial"/>
          <w:sz w:val="24"/>
          <w:szCs w:val="24"/>
        </w:rPr>
        <w:t>1</w:t>
      </w:r>
    </w:p>
    <w:p w:rsidR="00B613F5" w:rsidRDefault="00B613F5" w:rsidP="00B613F5">
      <w:pPr>
        <w:spacing w:after="100" w:line="360" w:lineRule="auto"/>
        <w:rPr>
          <w:rFonts w:ascii="Arial" w:hAnsi="Arial" w:cs="Arial"/>
          <w:b/>
          <w:bCs/>
          <w:sz w:val="24"/>
          <w:szCs w:val="24"/>
        </w:rPr>
      </w:pP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PREZYDENT MIASTA SZCZECIN</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ogłasza otwarty konkurs ofert</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na powierzenie</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realizacji zadania publicznego w zakresie</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udzielania nieodpłatnej pomocy prawnej oraz zwiększanie świadomości prawnej społeczeństwa, udzielania nieodpłatnego poradnictwa obywatelskiego</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1. Nazwa zadania:</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Prowadzenie punktów nieodpłatnej pomocy prawnej lub nieodpłatnego poradnictwa obywatelskiego oraz edukacji prawnej na terenie Gminy Miasto Szczecin w 2022 roku.</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Dopuszcza się składanie ofert na wybrane części zadania</w:t>
      </w:r>
    </w:p>
    <w:p w:rsidR="00B613F5" w:rsidRPr="00B613F5" w:rsidRDefault="00B613F5" w:rsidP="00B613F5">
      <w:pPr>
        <w:spacing w:after="100" w:line="360" w:lineRule="auto"/>
        <w:rPr>
          <w:rFonts w:ascii="Arial" w:hAnsi="Arial" w:cs="Arial"/>
          <w:sz w:val="24"/>
          <w:szCs w:val="24"/>
        </w:rPr>
      </w:pPr>
      <w:r w:rsidRPr="00B613F5">
        <w:rPr>
          <w:rFonts w:ascii="Arial" w:hAnsi="Arial" w:cs="Arial"/>
          <w:strike/>
          <w:sz w:val="24"/>
          <w:szCs w:val="24"/>
        </w:rPr>
        <w:t>Nie dopuszcza się składania ofert na wybrane części zadania</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2. Opis zadania:</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Zadanie będzie polegał</w:t>
      </w:r>
      <w:r>
        <w:rPr>
          <w:rFonts w:ascii="Arial" w:hAnsi="Arial" w:cs="Arial"/>
          <w:sz w:val="24"/>
          <w:szCs w:val="24"/>
        </w:rPr>
        <w:t>o na prowadzeniu:</w:t>
      </w:r>
      <w:r>
        <w:rPr>
          <w:rFonts w:ascii="Arial" w:hAnsi="Arial" w:cs="Arial"/>
          <w:sz w:val="24"/>
          <w:szCs w:val="24"/>
        </w:rPr>
        <w:br/>
      </w:r>
      <w:r>
        <w:rPr>
          <w:rFonts w:ascii="Arial" w:hAnsi="Arial" w:cs="Arial"/>
          <w:sz w:val="24"/>
          <w:szCs w:val="24"/>
        </w:rPr>
        <w:br/>
      </w:r>
      <w:r w:rsidRPr="00B613F5">
        <w:rPr>
          <w:rFonts w:ascii="Arial" w:hAnsi="Arial" w:cs="Arial"/>
          <w:sz w:val="24"/>
          <w:szCs w:val="24"/>
        </w:rPr>
        <w:t>4 punktów nieodpłatnej pomocy prawnej (zwanych dalej NPP) wraz z realizacją zadań z zakresu edukacji prawnej</w:t>
      </w:r>
      <w:r>
        <w:rPr>
          <w:rFonts w:ascii="Arial" w:hAnsi="Arial" w:cs="Arial"/>
          <w:sz w:val="24"/>
          <w:szCs w:val="24"/>
        </w:rPr>
        <w:t>,</w:t>
      </w:r>
      <w:r>
        <w:rPr>
          <w:rFonts w:ascii="Arial" w:hAnsi="Arial" w:cs="Arial"/>
          <w:sz w:val="24"/>
          <w:szCs w:val="24"/>
        </w:rPr>
        <w:br/>
      </w:r>
      <w:r>
        <w:rPr>
          <w:rFonts w:ascii="Arial" w:hAnsi="Arial" w:cs="Arial"/>
          <w:sz w:val="24"/>
          <w:szCs w:val="24"/>
        </w:rPr>
        <w:br/>
      </w:r>
      <w:r w:rsidRPr="00B613F5">
        <w:rPr>
          <w:rFonts w:ascii="Arial" w:hAnsi="Arial" w:cs="Arial"/>
          <w:sz w:val="24"/>
          <w:szCs w:val="24"/>
        </w:rPr>
        <w:t>4 punktów nieodpłatnego poradnictwa obywatelskiego (zwanych dalej NPO) wraz z realizacją zadań</w:t>
      </w:r>
      <w:r>
        <w:rPr>
          <w:rFonts w:ascii="Arial" w:hAnsi="Arial" w:cs="Arial"/>
          <w:sz w:val="24"/>
          <w:szCs w:val="24"/>
        </w:rPr>
        <w:t xml:space="preserve"> z zakresu edukacji prawnej.</w:t>
      </w:r>
      <w:r>
        <w:rPr>
          <w:rFonts w:ascii="Arial" w:hAnsi="Arial" w:cs="Arial"/>
          <w:sz w:val="24"/>
          <w:szCs w:val="24"/>
        </w:rPr>
        <w:br/>
      </w:r>
      <w:r>
        <w:rPr>
          <w:rFonts w:ascii="Arial" w:hAnsi="Arial" w:cs="Arial"/>
          <w:sz w:val="24"/>
          <w:szCs w:val="24"/>
        </w:rPr>
        <w:br/>
      </w:r>
      <w:r w:rsidRPr="00B613F5">
        <w:rPr>
          <w:rFonts w:ascii="Arial" w:hAnsi="Arial" w:cs="Arial"/>
          <w:sz w:val="24"/>
          <w:szCs w:val="24"/>
        </w:rPr>
        <w:t>Oferent jest zobowiązany złożyć na każdy wybrany punkt NPP/NPO odrębną ofertę.</w:t>
      </w:r>
      <w:r w:rsidRPr="00B613F5">
        <w:rPr>
          <w:rFonts w:ascii="Arial" w:hAnsi="Arial" w:cs="Arial"/>
          <w:sz w:val="24"/>
          <w:szCs w:val="24"/>
        </w:rPr>
        <w:br/>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lastRenderedPageBreak/>
        <w:t>Numer i rodzaj punktu, lokalizacja, harmonogram przyjęć:</w:t>
      </w:r>
    </w:p>
    <w:p w:rsidR="00B613F5" w:rsidRPr="00B613F5" w:rsidRDefault="00B613F5" w:rsidP="00B613F5">
      <w:pPr>
        <w:numPr>
          <w:ilvl w:val="0"/>
          <w:numId w:val="1"/>
        </w:numPr>
        <w:spacing w:line="360" w:lineRule="auto"/>
        <w:ind w:left="357" w:hanging="357"/>
        <w:rPr>
          <w:rFonts w:ascii="Arial" w:hAnsi="Arial" w:cs="Arial"/>
          <w:sz w:val="24"/>
          <w:szCs w:val="24"/>
        </w:rPr>
      </w:pPr>
      <w:r w:rsidRPr="00B613F5">
        <w:rPr>
          <w:rFonts w:ascii="Arial" w:hAnsi="Arial" w:cs="Arial"/>
          <w:sz w:val="24"/>
          <w:szCs w:val="24"/>
        </w:rPr>
        <w:t>NPO nr 9 - Aleja Wyzwolenia 7U/1, pok. 3; poniedziałek – piątek; 08:00 – 12:00</w:t>
      </w:r>
    </w:p>
    <w:p w:rsidR="00B613F5" w:rsidRPr="00B613F5" w:rsidRDefault="00B613F5" w:rsidP="00B613F5">
      <w:pPr>
        <w:numPr>
          <w:ilvl w:val="0"/>
          <w:numId w:val="2"/>
        </w:numPr>
        <w:spacing w:line="360" w:lineRule="auto"/>
        <w:ind w:left="357" w:hanging="357"/>
        <w:rPr>
          <w:rFonts w:ascii="Arial" w:hAnsi="Arial" w:cs="Arial"/>
          <w:sz w:val="24"/>
          <w:szCs w:val="24"/>
        </w:rPr>
      </w:pPr>
      <w:r w:rsidRPr="00B613F5">
        <w:rPr>
          <w:rFonts w:ascii="Arial" w:hAnsi="Arial" w:cs="Arial"/>
          <w:sz w:val="24"/>
          <w:szCs w:val="24"/>
        </w:rPr>
        <w:t>NPO nr 10 - Aleja Wyzwolenia 7U/1, pok. 3; poniedziałek – piątek; 12:00 – 16:00</w:t>
      </w:r>
    </w:p>
    <w:p w:rsidR="00B613F5" w:rsidRPr="00B613F5" w:rsidRDefault="00B613F5" w:rsidP="00B613F5">
      <w:pPr>
        <w:numPr>
          <w:ilvl w:val="0"/>
          <w:numId w:val="3"/>
        </w:numPr>
        <w:spacing w:line="360" w:lineRule="auto"/>
        <w:ind w:left="357" w:hanging="357"/>
        <w:rPr>
          <w:rFonts w:ascii="Arial" w:hAnsi="Arial" w:cs="Arial"/>
          <w:sz w:val="24"/>
          <w:szCs w:val="24"/>
        </w:rPr>
      </w:pPr>
      <w:r w:rsidRPr="00B613F5">
        <w:rPr>
          <w:rFonts w:ascii="Arial" w:hAnsi="Arial" w:cs="Arial"/>
          <w:sz w:val="24"/>
          <w:szCs w:val="24"/>
        </w:rPr>
        <w:t>NPO nr 11 - Aleja Wyzwolenia 7U/1, pok. 3; poniedziałek – piątek; 16:00 – 20:00</w:t>
      </w:r>
    </w:p>
    <w:p w:rsidR="00B613F5" w:rsidRPr="00B613F5" w:rsidRDefault="00B613F5" w:rsidP="00B613F5">
      <w:pPr>
        <w:numPr>
          <w:ilvl w:val="0"/>
          <w:numId w:val="4"/>
        </w:numPr>
        <w:spacing w:line="360" w:lineRule="auto"/>
        <w:ind w:left="357" w:hanging="357"/>
        <w:rPr>
          <w:rFonts w:ascii="Arial" w:hAnsi="Arial" w:cs="Arial"/>
          <w:sz w:val="24"/>
          <w:szCs w:val="24"/>
        </w:rPr>
      </w:pPr>
      <w:r w:rsidRPr="00B613F5">
        <w:rPr>
          <w:rFonts w:ascii="Arial" w:hAnsi="Arial" w:cs="Arial"/>
          <w:sz w:val="24"/>
          <w:szCs w:val="24"/>
        </w:rPr>
        <w:t xml:space="preserve">NPP nr 12 - Aleja Wyzwolenia 7U/1, pok. 4; poniedziałek, środa, </w:t>
      </w:r>
      <w:r w:rsidR="00083419" w:rsidRPr="00B613F5">
        <w:rPr>
          <w:rFonts w:ascii="Arial" w:hAnsi="Arial" w:cs="Arial"/>
          <w:sz w:val="24"/>
          <w:szCs w:val="24"/>
        </w:rPr>
        <w:t>piątek</w:t>
      </w:r>
      <w:r w:rsidRPr="00B613F5">
        <w:rPr>
          <w:rFonts w:ascii="Arial" w:hAnsi="Arial" w:cs="Arial"/>
          <w:sz w:val="24"/>
          <w:szCs w:val="24"/>
        </w:rPr>
        <w:t>; 08:00 – 12:00; wtorek, czwartek 16:00 – 20:00</w:t>
      </w:r>
    </w:p>
    <w:p w:rsidR="00B613F5" w:rsidRPr="00B613F5" w:rsidRDefault="00B613F5" w:rsidP="00B613F5">
      <w:pPr>
        <w:numPr>
          <w:ilvl w:val="0"/>
          <w:numId w:val="5"/>
        </w:numPr>
        <w:spacing w:line="360" w:lineRule="auto"/>
        <w:ind w:left="357" w:hanging="357"/>
        <w:rPr>
          <w:rFonts w:ascii="Arial" w:hAnsi="Arial" w:cs="Arial"/>
          <w:sz w:val="24"/>
          <w:szCs w:val="24"/>
        </w:rPr>
      </w:pPr>
      <w:r w:rsidRPr="00B613F5">
        <w:rPr>
          <w:rFonts w:ascii="Arial" w:hAnsi="Arial" w:cs="Arial"/>
          <w:sz w:val="24"/>
          <w:szCs w:val="24"/>
        </w:rPr>
        <w:t>NPP nr 13 - budynek Filii Urzędu Miasta Szczecin, ul. Rydla 39-40, pok. 5; poniedziałek – piątek; 08:00 – 12:00</w:t>
      </w:r>
    </w:p>
    <w:p w:rsidR="00B613F5" w:rsidRPr="00B613F5" w:rsidRDefault="00B613F5" w:rsidP="00B613F5">
      <w:pPr>
        <w:numPr>
          <w:ilvl w:val="0"/>
          <w:numId w:val="6"/>
        </w:numPr>
        <w:spacing w:line="360" w:lineRule="auto"/>
        <w:ind w:left="357" w:hanging="357"/>
        <w:rPr>
          <w:rFonts w:ascii="Arial" w:hAnsi="Arial" w:cs="Arial"/>
          <w:sz w:val="24"/>
          <w:szCs w:val="24"/>
        </w:rPr>
      </w:pPr>
      <w:r w:rsidRPr="00B613F5">
        <w:rPr>
          <w:rFonts w:ascii="Arial" w:hAnsi="Arial" w:cs="Arial"/>
          <w:sz w:val="24"/>
          <w:szCs w:val="24"/>
        </w:rPr>
        <w:t xml:space="preserve">NPP nr 14 - budynek Filii Urzędu Miasta Szczecin, ul. Rydla 39-40, pok. 4; poniedziałek, środa, </w:t>
      </w:r>
      <w:r w:rsidR="005C14A0" w:rsidRPr="00B613F5">
        <w:rPr>
          <w:rFonts w:ascii="Arial" w:hAnsi="Arial" w:cs="Arial"/>
          <w:sz w:val="24"/>
          <w:szCs w:val="24"/>
        </w:rPr>
        <w:t>piątek</w:t>
      </w:r>
      <w:r w:rsidRPr="00B613F5">
        <w:rPr>
          <w:rFonts w:ascii="Arial" w:hAnsi="Arial" w:cs="Arial"/>
          <w:sz w:val="24"/>
          <w:szCs w:val="24"/>
        </w:rPr>
        <w:t>; 16:00 – 20:00; wtorek, czwartek 08:00 – 12:00</w:t>
      </w:r>
    </w:p>
    <w:p w:rsidR="00B613F5" w:rsidRPr="00B613F5" w:rsidRDefault="00B613F5" w:rsidP="00B613F5">
      <w:pPr>
        <w:numPr>
          <w:ilvl w:val="0"/>
          <w:numId w:val="7"/>
        </w:numPr>
        <w:spacing w:line="360" w:lineRule="auto"/>
        <w:ind w:left="357" w:hanging="357"/>
        <w:rPr>
          <w:rFonts w:ascii="Arial" w:hAnsi="Arial" w:cs="Arial"/>
          <w:sz w:val="24"/>
          <w:szCs w:val="24"/>
        </w:rPr>
      </w:pPr>
      <w:r w:rsidRPr="00B613F5">
        <w:rPr>
          <w:rFonts w:ascii="Arial" w:hAnsi="Arial" w:cs="Arial"/>
          <w:sz w:val="24"/>
          <w:szCs w:val="24"/>
        </w:rPr>
        <w:t>NPP nr 15 - budynek Filii Urzędu Miasta Szczecin, ul. Rydla 39-40, pok. 5; poniedziałek – piątek; 12:00 – 16:00</w:t>
      </w:r>
    </w:p>
    <w:p w:rsidR="00B613F5" w:rsidRPr="00B613F5" w:rsidRDefault="00B613F5" w:rsidP="00B613F5">
      <w:pPr>
        <w:numPr>
          <w:ilvl w:val="0"/>
          <w:numId w:val="8"/>
        </w:numPr>
        <w:spacing w:line="360" w:lineRule="auto"/>
        <w:ind w:left="357" w:hanging="357"/>
        <w:rPr>
          <w:rFonts w:ascii="Arial" w:hAnsi="Arial" w:cs="Arial"/>
          <w:sz w:val="24"/>
          <w:szCs w:val="24"/>
        </w:rPr>
      </w:pPr>
      <w:r w:rsidRPr="00B613F5">
        <w:rPr>
          <w:rFonts w:ascii="Arial" w:hAnsi="Arial" w:cs="Arial"/>
          <w:sz w:val="24"/>
          <w:szCs w:val="24"/>
        </w:rPr>
        <w:t xml:space="preserve">NPO nr 16 - budynek Filii Urzędu Miasta Szczecin, ul. Rydla 39-40, pok. 4; poniedziałek, środa, </w:t>
      </w:r>
      <w:r w:rsidR="00083419" w:rsidRPr="00B613F5">
        <w:rPr>
          <w:rFonts w:ascii="Arial" w:hAnsi="Arial" w:cs="Arial"/>
          <w:sz w:val="24"/>
          <w:szCs w:val="24"/>
        </w:rPr>
        <w:t>piątek</w:t>
      </w:r>
      <w:r w:rsidRPr="00B613F5">
        <w:rPr>
          <w:rFonts w:ascii="Arial" w:hAnsi="Arial" w:cs="Arial"/>
          <w:sz w:val="24"/>
          <w:szCs w:val="24"/>
        </w:rPr>
        <w:t>; 08:00 – 12:00; wtorek, czwartek 16:00 – 20:00</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Oferent może złożyć maksymalnie dwie oferty na prowadzenie NPP oraz maksymalnie dw</w:t>
      </w:r>
      <w:r>
        <w:rPr>
          <w:rFonts w:ascii="Arial" w:hAnsi="Arial" w:cs="Arial"/>
          <w:sz w:val="24"/>
          <w:szCs w:val="24"/>
        </w:rPr>
        <w:t>ie oferty na prowadzenie NPO.</w:t>
      </w:r>
      <w:r>
        <w:rPr>
          <w:rFonts w:ascii="Arial" w:hAnsi="Arial" w:cs="Arial"/>
          <w:sz w:val="24"/>
          <w:szCs w:val="24"/>
        </w:rPr>
        <w:br/>
      </w:r>
      <w:r>
        <w:rPr>
          <w:rFonts w:ascii="Arial" w:hAnsi="Arial" w:cs="Arial"/>
          <w:sz w:val="24"/>
          <w:szCs w:val="24"/>
        </w:rPr>
        <w:br/>
      </w:r>
      <w:r w:rsidRPr="00B613F5">
        <w:rPr>
          <w:rFonts w:ascii="Arial" w:hAnsi="Arial" w:cs="Arial"/>
          <w:sz w:val="24"/>
          <w:szCs w:val="24"/>
        </w:rPr>
        <w:t>Oferent będzie zobowiązany do prowadzenia punktów w sposób i na zasadach określonych w ustawie oraz aktach wykonawczy</w:t>
      </w:r>
      <w:r>
        <w:rPr>
          <w:rFonts w:ascii="Arial" w:hAnsi="Arial" w:cs="Arial"/>
          <w:sz w:val="24"/>
          <w:szCs w:val="24"/>
        </w:rPr>
        <w:t>ch wydanych na jej podstawie.</w:t>
      </w:r>
      <w:r>
        <w:rPr>
          <w:rFonts w:ascii="Arial" w:hAnsi="Arial" w:cs="Arial"/>
          <w:sz w:val="24"/>
          <w:szCs w:val="24"/>
        </w:rPr>
        <w:br/>
      </w:r>
      <w:r>
        <w:rPr>
          <w:rFonts w:ascii="Arial" w:hAnsi="Arial" w:cs="Arial"/>
          <w:sz w:val="24"/>
          <w:szCs w:val="24"/>
        </w:rPr>
        <w:br/>
      </w:r>
      <w:r w:rsidRPr="00B613F5">
        <w:rPr>
          <w:rFonts w:ascii="Arial" w:hAnsi="Arial" w:cs="Arial"/>
          <w:sz w:val="24"/>
          <w:szCs w:val="24"/>
        </w:rPr>
        <w:t>Oferent jest zobowiązany do zrealizowania zadania z zakresu edukacji prawnej, w związku z problemami zgłaszanymi w trakcie udzielania NPP lub NPO, w wymiarze co najmniej jednego zadania na rok na każdy pu</w:t>
      </w:r>
      <w:r>
        <w:rPr>
          <w:rFonts w:ascii="Arial" w:hAnsi="Arial" w:cs="Arial"/>
          <w:sz w:val="24"/>
          <w:szCs w:val="24"/>
        </w:rPr>
        <w:t>nkt, zgodnie z art. 3b ustawy.</w:t>
      </w:r>
      <w:r>
        <w:rPr>
          <w:rFonts w:ascii="Arial" w:hAnsi="Arial" w:cs="Arial"/>
          <w:sz w:val="24"/>
          <w:szCs w:val="24"/>
        </w:rPr>
        <w:br/>
      </w:r>
      <w:r w:rsidRPr="00B613F5">
        <w:rPr>
          <w:rFonts w:ascii="Arial" w:hAnsi="Arial" w:cs="Arial"/>
          <w:sz w:val="24"/>
          <w:szCs w:val="24"/>
        </w:rPr>
        <w:t>Preferowane formy edukacji prawnej zostaną okreś</w:t>
      </w:r>
      <w:r>
        <w:rPr>
          <w:rFonts w:ascii="Arial" w:hAnsi="Arial" w:cs="Arial"/>
          <w:sz w:val="24"/>
          <w:szCs w:val="24"/>
        </w:rPr>
        <w:t>lone w umowie.</w:t>
      </w:r>
      <w:r>
        <w:rPr>
          <w:rFonts w:ascii="Arial" w:hAnsi="Arial" w:cs="Arial"/>
          <w:sz w:val="24"/>
          <w:szCs w:val="24"/>
        </w:rPr>
        <w:br/>
      </w:r>
      <w:r>
        <w:rPr>
          <w:rFonts w:ascii="Arial" w:hAnsi="Arial" w:cs="Arial"/>
          <w:sz w:val="24"/>
          <w:szCs w:val="24"/>
        </w:rPr>
        <w:br/>
      </w:r>
      <w:r w:rsidRPr="00B613F5">
        <w:rPr>
          <w:rFonts w:ascii="Arial" w:hAnsi="Arial" w:cs="Arial"/>
          <w:sz w:val="24"/>
          <w:szCs w:val="24"/>
        </w:rPr>
        <w:t>Oferent jest zobowiązany do zrealizowania zadania z zakresu nieodpłatnej mediacji. Wymiar świadczenia nieodpłatnej mediacji zależeć będzie od społ</w:t>
      </w:r>
      <w:r>
        <w:rPr>
          <w:rFonts w:ascii="Arial" w:hAnsi="Arial" w:cs="Arial"/>
          <w:sz w:val="24"/>
          <w:szCs w:val="24"/>
        </w:rPr>
        <w:t>ecznego zapotrzebowania.</w:t>
      </w:r>
      <w:r>
        <w:rPr>
          <w:rFonts w:ascii="Arial" w:hAnsi="Arial" w:cs="Arial"/>
          <w:sz w:val="24"/>
          <w:szCs w:val="24"/>
        </w:rPr>
        <w:br/>
      </w:r>
      <w:r w:rsidRPr="00B613F5">
        <w:rPr>
          <w:rFonts w:ascii="Arial" w:hAnsi="Arial" w:cs="Arial"/>
          <w:sz w:val="24"/>
          <w:szCs w:val="24"/>
        </w:rPr>
        <w:t>Formy i sposoby realizacji zadania związanego z nieodpłatną mediacją zostaną określone w umowie.</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xml:space="preserve">Każda oferta zgłaszana do konkursu powinna uwzględniać realizację działań zapewniających dostępność wszystkim beneficjentom realizowanego zadania </w:t>
      </w:r>
      <w:r w:rsidRPr="00B613F5">
        <w:rPr>
          <w:rFonts w:ascii="Arial" w:hAnsi="Arial" w:cs="Arial"/>
          <w:sz w:val="24"/>
          <w:szCs w:val="24"/>
        </w:rPr>
        <w:lastRenderedPageBreak/>
        <w:t>publicznego, zgodnie z przepisami ustawy z dnia 19 lipca 2019 r. o zapewnieniu dostępności osobom ze szczególnymi potrzebami.</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Podmiotami uprawnionymi do złożenia oferty są organizacje pozarządowe, o których mowa w art. 3 ust. 2 ustawy o działalności pożytku publicznego i o wolontariacie (zwanej dalej u.d.p.p.w.), prowadzące działalność pożytku publicznego odpowiednio w zakresie, o którym mowa w art. 4 ust. 1 pkt. 1b lub w art. 4 ust.1 pkt. 22a tejże ustawy oraz które spełniają odpowiednio warunki opisane w punktach 1) lub 2) znajdujących się poniżej.</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1) O powierzenie prowadzenia w punktu, w którym będzie udzielana NPP może ubiegać się organizacja pozarządowa prowadząca działalność pożytku publicznego, w zakresie udzielania nieodpłatnej pomocy prawnej, która łącznie spełnia następujące warunki:</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a. posiada co najmniej dwuletnie doświadczenie w wykonywaniu zadań wiążących się z udzielaniem porad prawnych, informacji prawnych lub świadczeniem poradnictwa obywatelskiego;</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b. posiada umowę zawartą z adwokatem, radcą prawnym, mediatorem (o którym mowa art. 4a ust. 6 Ustawy), doradcą podatkowym lub osobą, o której mowa w art. 11 ust. 3 pkt 2 Ustawy tj. osobą która:</w:t>
      </w:r>
      <w:r w:rsidRPr="00B613F5">
        <w:rPr>
          <w:rFonts w:ascii="Arial" w:hAnsi="Arial" w:cs="Arial"/>
          <w:sz w:val="24"/>
          <w:szCs w:val="24"/>
        </w:rPr>
        <w:br/>
        <w:t xml:space="preserve"> - ukończyła wyższe studia prawnicze i uzyskała tytuł magistra lub zagraniczne studia prawnicze uznane w Rzeczypospolitej Polskiej,</w:t>
      </w:r>
      <w:r w:rsidRPr="00B613F5">
        <w:rPr>
          <w:rFonts w:ascii="Arial" w:hAnsi="Arial" w:cs="Arial"/>
          <w:sz w:val="24"/>
          <w:szCs w:val="24"/>
        </w:rPr>
        <w:br/>
        <w:t xml:space="preserve"> - posiada co najmniej trzyletnie doświadczenie w wykonywaniu wymagających wiedzy prawniczej czynności bezpośrednio związanych ze świadczeniem pomocy prawnej,</w:t>
      </w:r>
      <w:r w:rsidRPr="00B613F5">
        <w:rPr>
          <w:rFonts w:ascii="Arial" w:hAnsi="Arial" w:cs="Arial"/>
          <w:sz w:val="24"/>
          <w:szCs w:val="24"/>
        </w:rPr>
        <w:br/>
        <w:t xml:space="preserve"> - korzysta z pełni praw publicznych oraz ma pełną zdolność do czynności prawnych,</w:t>
      </w:r>
      <w:r w:rsidRPr="00B613F5">
        <w:rPr>
          <w:rFonts w:ascii="Arial" w:hAnsi="Arial" w:cs="Arial"/>
          <w:sz w:val="24"/>
          <w:szCs w:val="24"/>
        </w:rPr>
        <w:br/>
        <w:t xml:space="preserve"> - nie była karana za umyślne przestępstwo ścigane z oskarżenia publicznego lub przestępstwo skarbowe,</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c. daje gwarancję należytego wykonania zadania, w szczególności w zakresie zapewnienia:</w:t>
      </w:r>
      <w:r w:rsidRPr="00B613F5">
        <w:rPr>
          <w:rFonts w:ascii="Arial" w:hAnsi="Arial" w:cs="Arial"/>
          <w:sz w:val="24"/>
          <w:szCs w:val="24"/>
        </w:rPr>
        <w:br/>
        <w:t xml:space="preserve"> - poufności w związku z udzielaniem nieodpłatnej pomocy prawnej i jej dokumentowaniem,</w:t>
      </w:r>
      <w:r w:rsidRPr="00B613F5">
        <w:rPr>
          <w:rFonts w:ascii="Arial" w:hAnsi="Arial" w:cs="Arial"/>
          <w:sz w:val="24"/>
          <w:szCs w:val="24"/>
        </w:rPr>
        <w:br/>
        <w:t xml:space="preserve"> - profesjonalnego i rzetelnego udzielania nieodpłatnej pomocy prawnej,</w:t>
      </w:r>
      <w:r w:rsidRPr="00B613F5">
        <w:rPr>
          <w:rFonts w:ascii="Arial" w:hAnsi="Arial" w:cs="Arial"/>
          <w:sz w:val="24"/>
          <w:szCs w:val="24"/>
        </w:rPr>
        <w:br/>
        <w:t xml:space="preserve"> - przestrzegania zasad etyki przy udzielaniu nieodpłatnej pomocy prawnej, w szczególności w sytuacji, gdy zachodzi konflikt interesów;</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lastRenderedPageBreak/>
        <w:t>d. została wpisana na listę organizacji pozarządowych uprawnionych do prowadzenia punktów NPP na obszarze województwa, o której mowa w art. 11d Ustawy,</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e. opracowała i stosuje standardy obsługi i wewnętrzny system kontroli jakości udzielanej nieodpłatnej pomocy prawnej,</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xml:space="preserve">f. daje gwarancję zapewnienia usług mediatora, o którym </w:t>
      </w:r>
      <w:r>
        <w:rPr>
          <w:rFonts w:ascii="Arial" w:hAnsi="Arial" w:cs="Arial"/>
          <w:sz w:val="24"/>
          <w:szCs w:val="24"/>
        </w:rPr>
        <w:t>mowa w art. 4a ust. 6 Ustawy.</w:t>
      </w:r>
      <w:r>
        <w:rPr>
          <w:rFonts w:ascii="Arial" w:hAnsi="Arial" w:cs="Arial"/>
          <w:sz w:val="24"/>
          <w:szCs w:val="24"/>
        </w:rPr>
        <w:br/>
      </w:r>
      <w:r>
        <w:rPr>
          <w:rFonts w:ascii="Arial" w:hAnsi="Arial" w:cs="Arial"/>
          <w:sz w:val="24"/>
          <w:szCs w:val="24"/>
        </w:rPr>
        <w:br/>
      </w:r>
      <w:r w:rsidRPr="00B613F5">
        <w:rPr>
          <w:rFonts w:ascii="Arial" w:hAnsi="Arial" w:cs="Arial"/>
          <w:sz w:val="24"/>
          <w:szCs w:val="24"/>
        </w:rPr>
        <w:t>2) O powierzenie prowadzenia punktu, w którym będzie świadczone NPO, może ubiegać się organizacja pozarządowa prowadząca działalność pożytku publicznego, w zakresie udzielania nieodpłatnego poradnictwa obywatelskiego, która łącznie spełnia następujące warunki:</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a. posiada co najmniej dwuletnie doświadczenie w wykonywaniu zadań wiążących się ze świadczeniem poradnictwa obywatelskiego, nabyte w okresie pięciu lat bezpośrednio poprzedzających złożenie wniosku, lub co najmniej dwuletnie doświadczenie w wykonywaniu zadań wiążących się z udzielaniem porad prawnych, informacji prawnych lub świadczeniem nieodpłatnego poradnictwa;</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b. posiada umowę zawartą z doradcą oraz mediatorem, o którym mowa w art. 4a ust. 6 Ustawy;</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c. daje gwarancję należytego wykonania zadania, w szczególności w zakresie zapewnienia:</w:t>
      </w:r>
      <w:r w:rsidRPr="00B613F5">
        <w:rPr>
          <w:rFonts w:ascii="Arial" w:hAnsi="Arial" w:cs="Arial"/>
          <w:sz w:val="24"/>
          <w:szCs w:val="24"/>
        </w:rPr>
        <w:br/>
        <w:t xml:space="preserve"> - poufności w związku ze świadczeniem nieodpłatnego poradnictwa obywatelskiego i jego dokumentowaniem,</w:t>
      </w:r>
      <w:r w:rsidRPr="00B613F5">
        <w:rPr>
          <w:rFonts w:ascii="Arial" w:hAnsi="Arial" w:cs="Arial"/>
          <w:sz w:val="24"/>
          <w:szCs w:val="24"/>
        </w:rPr>
        <w:br/>
        <w:t xml:space="preserve"> - profesjonalnego i rzetelnego świadczenia nieodpłatnego poradnictwa obywatelskiego,</w:t>
      </w:r>
      <w:r w:rsidRPr="00B613F5">
        <w:rPr>
          <w:rFonts w:ascii="Arial" w:hAnsi="Arial" w:cs="Arial"/>
          <w:sz w:val="24"/>
          <w:szCs w:val="24"/>
        </w:rPr>
        <w:br/>
        <w:t xml:space="preserve"> - przestrzegania zasad etyki przy świadczeniu nieodpłatnego poradnictwa obywatelskiego, w szczególności w sytuacji, gdy zachodzi konflikt interesów;</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d. opracowała i stosuje standardy obsługi i wewnętrzny system kontroli jakości świadczonego nieodpłatnego poradnictwa obywatelskiego,</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e. została wpisana na listę organizacji pozarządowych uprawnionych do prowadzenia punktów NPO na obszarze województwa, o której mowa w art. 11d Ustawy,</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f. daje gwarancję zapewnienia usług mediatora, o którym mowa w art. 4a ust. 6 Ustawy.</w:t>
      </w:r>
      <w:r w:rsidRPr="00B613F5">
        <w:rPr>
          <w:rFonts w:ascii="Arial" w:hAnsi="Arial" w:cs="Arial"/>
          <w:sz w:val="24"/>
          <w:szCs w:val="24"/>
        </w:rPr>
        <w:br/>
      </w:r>
      <w:r>
        <w:rPr>
          <w:rFonts w:ascii="Arial" w:hAnsi="Arial" w:cs="Arial"/>
          <w:sz w:val="24"/>
          <w:szCs w:val="24"/>
        </w:rPr>
        <w:lastRenderedPageBreak/>
        <w:br/>
      </w:r>
      <w:r w:rsidRPr="00B613F5">
        <w:rPr>
          <w:rFonts w:ascii="Arial" w:hAnsi="Arial" w:cs="Arial"/>
          <w:sz w:val="24"/>
          <w:szCs w:val="24"/>
        </w:rPr>
        <w:t>3) O powierzenie realizacji zadania nie może ubiegać się oferent, który w okresie dwóch lat poprzedzających przystąpienie do otwartego konkursu ofert, nie rozliczył się z dotacji przyznanej na wykonanie zadania publicznego lub wykorzystał dotację niezgodnie z celem jej przyznania, jak również ten oferent, z którym starosta rozwiązał umowę. Termin dwóch lat biegnie od dnia rozliczenia się z dotacji i zwrotu nienależnych środków wraz z odsetkami albo rozwiązania umowy.</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4) W przypadku zaprzestania spełniania przez oferenta warunku, o którym mowa w art. 11d ust. 2 pkt. 2 lub ust. 3 pkt. 2 lub ust. 4 pkt. 2 Ustawy – Prezydent nie zawiera umowy z oferentem albo rozwiązuje ją ze skutkiem natychmiastowym.</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5) W przypadku zaprzestania spełniania przez oferenta warunku, o którym mowa w art. 11d ust 2 pkt. 3 lub ust. 3 pkt. 3 lub ust. 4 pkt. 3 Ustawy – Prezydent nie zawiera umowy z oferentem albo rozwiązuje ją za dwutygodniowym wypowiedzeniem.</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3. Cel zadania:</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xml:space="preserve">Konkurs ma na celu wyłonienie organizacji pozarządowych, którym powierzone zostanie zadanie prowadzenia punktów nieodpłatnej pomocy prawnej lub nieodpłatnego poradnictwa obywatelskiego oraz edukacji prawnej na terenie Gminy Miasto Szczecin. </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Zadanie realizuje Strategię Rozwoju Szczecina 2025 i pozostaje w zgodzie z celem strategicznym Szczecin – miasto o wysokim kapitale intelektualnym.</w:t>
      </w:r>
      <w:r w:rsidRPr="00B613F5">
        <w:rPr>
          <w:rFonts w:ascii="Arial" w:hAnsi="Arial" w:cs="Arial"/>
          <w:sz w:val="24"/>
          <w:szCs w:val="24"/>
        </w:rPr>
        <w:br/>
      </w:r>
      <w:r w:rsidRPr="00B613F5">
        <w:rPr>
          <w:rFonts w:ascii="Arial" w:hAnsi="Arial" w:cs="Arial"/>
          <w:sz w:val="24"/>
          <w:szCs w:val="24"/>
        </w:rPr>
        <w:br/>
        <w:t>Cel operacyjny: Budowanie kapitału społecznego szczecinian, wzrost zaufania między ludźmi, poprawa relacji Miasto-Obywatel oraz pobudzanie aktywności społecznej.</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4. Wysokość środków publicznych przeznaczonych na realizację zadania:</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Wysokość środków Gminy Miasto Szczecin przeznaczonych na realizację zadania wynosi 512 160,00 zł (słownie: pięćset dwanaście tysięcy sto sześćdziesiąt złotych 00/100).</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Default="00B613F5" w:rsidP="00B613F5">
      <w:pPr>
        <w:spacing w:after="100" w:line="360" w:lineRule="auto"/>
        <w:rPr>
          <w:rFonts w:ascii="Arial" w:hAnsi="Arial" w:cs="Arial"/>
          <w:b/>
          <w:bCs/>
          <w:sz w:val="24"/>
          <w:szCs w:val="24"/>
        </w:rPr>
      </w:pP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lastRenderedPageBreak/>
        <w:t>5. Zasady przyznawania dotacji:</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Postępowanie konkursowe prowadzone jest zgodnie z:</w:t>
      </w:r>
      <w:r w:rsidRPr="00B613F5">
        <w:rPr>
          <w:rFonts w:ascii="Arial" w:hAnsi="Arial" w:cs="Arial"/>
          <w:sz w:val="24"/>
          <w:szCs w:val="24"/>
        </w:rPr>
        <w:br/>
      </w:r>
      <w:r w:rsidRPr="00B613F5">
        <w:rPr>
          <w:rFonts w:ascii="Arial" w:hAnsi="Arial" w:cs="Arial"/>
          <w:sz w:val="24"/>
          <w:szCs w:val="24"/>
        </w:rPr>
        <w:br/>
        <w:t>1.</w:t>
      </w:r>
      <w:r w:rsidRPr="00B613F5">
        <w:rPr>
          <w:rFonts w:ascii="Arial" w:hAnsi="Arial" w:cs="Arial"/>
          <w:sz w:val="24"/>
          <w:szCs w:val="24"/>
        </w:rPr>
        <w:tab/>
        <w:t>Ustawą z dnia 5 sierpnia 2015 r. o nieodpłatnej pomocy prawnej, nieodpłatnym poradnictwie obywatelskim oraz edukacji prawnej,</w:t>
      </w:r>
      <w:r w:rsidRPr="00B613F5">
        <w:rPr>
          <w:rFonts w:ascii="Arial" w:hAnsi="Arial" w:cs="Arial"/>
          <w:sz w:val="24"/>
          <w:szCs w:val="24"/>
        </w:rPr>
        <w:br/>
      </w:r>
      <w:r w:rsidRPr="00B613F5">
        <w:rPr>
          <w:rFonts w:ascii="Arial" w:hAnsi="Arial" w:cs="Arial"/>
          <w:sz w:val="24"/>
          <w:szCs w:val="24"/>
        </w:rPr>
        <w:br/>
        <w:t>2.</w:t>
      </w:r>
      <w:r w:rsidRPr="00B613F5">
        <w:rPr>
          <w:rFonts w:ascii="Arial" w:hAnsi="Arial" w:cs="Arial"/>
          <w:sz w:val="24"/>
          <w:szCs w:val="24"/>
        </w:rPr>
        <w:tab/>
        <w:t>Ustawą z dnia 24 kwietnia 2003 r. o działalności pożytku publicznego i o wolontariacie,</w:t>
      </w:r>
      <w:r w:rsidRPr="00B613F5">
        <w:rPr>
          <w:rFonts w:ascii="Arial" w:hAnsi="Arial" w:cs="Arial"/>
          <w:sz w:val="24"/>
          <w:szCs w:val="24"/>
        </w:rPr>
        <w:br/>
      </w:r>
      <w:r w:rsidRPr="00B613F5">
        <w:rPr>
          <w:rFonts w:ascii="Arial" w:hAnsi="Arial" w:cs="Arial"/>
          <w:sz w:val="24"/>
          <w:szCs w:val="24"/>
        </w:rPr>
        <w:br/>
        <w:t>3.</w:t>
      </w:r>
      <w:r w:rsidRPr="00B613F5">
        <w:rPr>
          <w:rFonts w:ascii="Arial" w:hAnsi="Arial" w:cs="Arial"/>
          <w:sz w:val="24"/>
          <w:szCs w:val="24"/>
        </w:rPr>
        <w:tab/>
        <w:t>Ustawą z dnia 27 sierpnia 2009 r. o finansach publicznych,</w:t>
      </w:r>
      <w:r w:rsidRPr="00B613F5">
        <w:rPr>
          <w:rFonts w:ascii="Arial" w:hAnsi="Arial" w:cs="Arial"/>
          <w:sz w:val="24"/>
          <w:szCs w:val="24"/>
        </w:rPr>
        <w:br/>
      </w:r>
      <w:r w:rsidRPr="00B613F5">
        <w:rPr>
          <w:rFonts w:ascii="Arial" w:hAnsi="Arial" w:cs="Arial"/>
          <w:sz w:val="24"/>
          <w:szCs w:val="24"/>
        </w:rPr>
        <w:br/>
        <w:t>4.</w:t>
      </w:r>
      <w:r w:rsidRPr="00B613F5">
        <w:rPr>
          <w:rFonts w:ascii="Arial" w:hAnsi="Arial" w:cs="Arial"/>
          <w:sz w:val="24"/>
          <w:szCs w:val="24"/>
        </w:rPr>
        <w:tab/>
        <w:t>Ustawą z dnia 19 lipca 2019 r. o zapewnieniu dostępności osobom ze szczególnymi potrzebami</w:t>
      </w:r>
      <w:r w:rsidRPr="00B613F5">
        <w:rPr>
          <w:rFonts w:ascii="Arial" w:hAnsi="Arial" w:cs="Arial"/>
          <w:sz w:val="24"/>
          <w:szCs w:val="24"/>
        </w:rPr>
        <w:br/>
      </w:r>
      <w:r w:rsidRPr="00B613F5">
        <w:rPr>
          <w:rFonts w:ascii="Arial" w:hAnsi="Arial" w:cs="Arial"/>
          <w:sz w:val="24"/>
          <w:szCs w:val="24"/>
        </w:rPr>
        <w:br/>
        <w:t>5.</w:t>
      </w:r>
      <w:r w:rsidRPr="00B613F5">
        <w:rPr>
          <w:rFonts w:ascii="Arial" w:hAnsi="Arial" w:cs="Arial"/>
          <w:sz w:val="24"/>
          <w:szCs w:val="24"/>
        </w:rPr>
        <w:tab/>
        <w:t>Rozporządzeniem Przewodniczącego Komitetu do spraw pożytku publicznego z dnia 24 października 2018 r. w sprawie wzorów ofert i ramowych wzorów umów dotyczących realizacji zadań publicznych oraz wzorów sprawozdań z wykonania tych zadań,</w:t>
      </w:r>
      <w:r w:rsidRPr="00B613F5">
        <w:rPr>
          <w:rFonts w:ascii="Arial" w:hAnsi="Arial" w:cs="Arial"/>
          <w:sz w:val="24"/>
          <w:szCs w:val="24"/>
        </w:rPr>
        <w:br/>
      </w:r>
      <w:r w:rsidRPr="00B613F5">
        <w:rPr>
          <w:rFonts w:ascii="Arial" w:hAnsi="Arial" w:cs="Arial"/>
          <w:sz w:val="24"/>
          <w:szCs w:val="24"/>
        </w:rPr>
        <w:br/>
        <w:t>6.</w:t>
      </w:r>
      <w:r w:rsidRPr="00B613F5">
        <w:rPr>
          <w:rFonts w:ascii="Arial" w:hAnsi="Arial" w:cs="Arial"/>
          <w:sz w:val="24"/>
          <w:szCs w:val="24"/>
        </w:rPr>
        <w:tab/>
        <w:t>Rozporządzeniem Ministra Sprawiedliwości z dnia 30 lipca 2021 r. w sprawie wysokości kwoty bazowej stanowiącej podstawę ustalenia wysokości dotacji na finansowanie zadania polegającego na udzielaniu nieodpłatnej pomocy prawnej w 2022 r.,</w:t>
      </w:r>
      <w:r w:rsidRPr="00B613F5">
        <w:rPr>
          <w:rFonts w:ascii="Arial" w:hAnsi="Arial" w:cs="Arial"/>
          <w:sz w:val="24"/>
          <w:szCs w:val="24"/>
        </w:rPr>
        <w:br/>
      </w:r>
      <w:r w:rsidRPr="00B613F5">
        <w:rPr>
          <w:rFonts w:ascii="Arial" w:hAnsi="Arial" w:cs="Arial"/>
          <w:sz w:val="24"/>
          <w:szCs w:val="24"/>
        </w:rPr>
        <w:br/>
        <w:t>7.</w:t>
      </w:r>
      <w:r w:rsidRPr="00B613F5">
        <w:rPr>
          <w:rFonts w:ascii="Arial" w:hAnsi="Arial" w:cs="Arial"/>
          <w:sz w:val="24"/>
          <w:szCs w:val="24"/>
        </w:rPr>
        <w:tab/>
        <w:t>Zarządzeniem Nr 581/20 Prezydenta Miasta Szczecin z dnia 13 listopada 2020 r. w sprawie zasad współpracy finansowej Gminy Miasto Szczecin z organizacjami pozarządowymi i innymi podmiotami prowadzącymi działalność pożytku publicznego,</w:t>
      </w:r>
      <w:r w:rsidRPr="00B613F5">
        <w:rPr>
          <w:rFonts w:ascii="Arial" w:hAnsi="Arial" w:cs="Arial"/>
          <w:sz w:val="24"/>
          <w:szCs w:val="24"/>
        </w:rPr>
        <w:br/>
      </w:r>
      <w:r w:rsidRPr="00B613F5">
        <w:rPr>
          <w:rFonts w:ascii="Arial" w:hAnsi="Arial" w:cs="Arial"/>
          <w:sz w:val="24"/>
          <w:szCs w:val="24"/>
        </w:rPr>
        <w:br/>
        <w:t>8.</w:t>
      </w:r>
      <w:r w:rsidRPr="00B613F5">
        <w:rPr>
          <w:rFonts w:ascii="Arial" w:hAnsi="Arial" w:cs="Arial"/>
          <w:sz w:val="24"/>
          <w:szCs w:val="24"/>
        </w:rPr>
        <w:tab/>
        <w:t>Warunkiem przekazania dotacji jest zawarcie umowy o powierzenie zadania publicznego, o której mowa w art. 16 u.d.p.p.w.</w:t>
      </w:r>
      <w:r w:rsidRPr="00B613F5">
        <w:rPr>
          <w:rFonts w:ascii="Arial" w:hAnsi="Arial" w:cs="Arial"/>
          <w:sz w:val="24"/>
          <w:szCs w:val="24"/>
        </w:rPr>
        <w:br/>
      </w:r>
      <w:r w:rsidRPr="00B613F5">
        <w:rPr>
          <w:rFonts w:ascii="Arial" w:hAnsi="Arial" w:cs="Arial"/>
          <w:sz w:val="24"/>
          <w:szCs w:val="24"/>
        </w:rPr>
        <w:br/>
        <w:t>9.</w:t>
      </w:r>
      <w:r w:rsidRPr="00B613F5">
        <w:rPr>
          <w:rFonts w:ascii="Arial" w:hAnsi="Arial" w:cs="Arial"/>
          <w:sz w:val="24"/>
          <w:szCs w:val="24"/>
        </w:rPr>
        <w:tab/>
        <w:t>Projektem Uchwały Rady Miasta Szczecin w sprawie uchwalenia budżetu Miasta na 2022 rok,</w:t>
      </w:r>
      <w:r w:rsidRPr="00B613F5">
        <w:rPr>
          <w:rFonts w:ascii="Arial" w:hAnsi="Arial" w:cs="Arial"/>
          <w:sz w:val="24"/>
          <w:szCs w:val="24"/>
        </w:rPr>
        <w:br/>
      </w:r>
      <w:r w:rsidRPr="00B613F5">
        <w:rPr>
          <w:rFonts w:ascii="Arial" w:hAnsi="Arial" w:cs="Arial"/>
          <w:sz w:val="24"/>
          <w:szCs w:val="24"/>
        </w:rPr>
        <w:br/>
      </w:r>
      <w:r w:rsidRPr="00B613F5">
        <w:rPr>
          <w:rFonts w:ascii="Arial" w:hAnsi="Arial" w:cs="Arial"/>
          <w:sz w:val="24"/>
          <w:szCs w:val="24"/>
        </w:rPr>
        <w:lastRenderedPageBreak/>
        <w:t>10.</w:t>
      </w:r>
      <w:r w:rsidRPr="00B613F5">
        <w:rPr>
          <w:rFonts w:ascii="Arial" w:hAnsi="Arial" w:cs="Arial"/>
          <w:sz w:val="24"/>
          <w:szCs w:val="24"/>
        </w:rPr>
        <w:tab/>
        <w:t>Zarządzeniem Nr 393/21 Prezydenta Miasta Szczecin z dnia 31 lipca 2021 r. zmieniającym Zarządzenie w sprawie zasad używania w obrocie znaków identyfikujących Gminę Miasto Szczecin,</w:t>
      </w:r>
      <w:r w:rsidRPr="00B613F5">
        <w:rPr>
          <w:rFonts w:ascii="Arial" w:hAnsi="Arial" w:cs="Arial"/>
          <w:sz w:val="24"/>
          <w:szCs w:val="24"/>
        </w:rPr>
        <w:br/>
      </w:r>
      <w:r w:rsidRPr="00B613F5">
        <w:rPr>
          <w:rFonts w:ascii="Arial" w:hAnsi="Arial" w:cs="Arial"/>
          <w:sz w:val="24"/>
          <w:szCs w:val="24"/>
        </w:rPr>
        <w:br/>
        <w:t>11. Pismem Wydziału Zarządzani</w:t>
      </w:r>
      <w:r w:rsidR="00680C35">
        <w:rPr>
          <w:rFonts w:ascii="Arial" w:hAnsi="Arial" w:cs="Arial"/>
          <w:sz w:val="24"/>
          <w:szCs w:val="24"/>
        </w:rPr>
        <w:t>a</w:t>
      </w:r>
      <w:r w:rsidRPr="00B613F5">
        <w:rPr>
          <w:rFonts w:ascii="Arial" w:hAnsi="Arial" w:cs="Arial"/>
          <w:sz w:val="24"/>
          <w:szCs w:val="24"/>
        </w:rPr>
        <w:t xml:space="preserve"> Finansami Miasta z dnia 26.10.2021 r. WZFM-S.3021.6.2021.AS dotyczącym dotacji celowych z budżetu państwa na rok 2022.</w:t>
      </w:r>
    </w:p>
    <w:p w:rsidR="00B613F5" w:rsidRPr="00B613F5" w:rsidRDefault="00B613F5" w:rsidP="00B613F5">
      <w:pPr>
        <w:spacing w:after="100" w:line="360" w:lineRule="auto"/>
        <w:ind w:left="300"/>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 xml:space="preserve">6. Termin realizacji zadania: </w:t>
      </w:r>
      <w:r w:rsidRPr="00B613F5">
        <w:rPr>
          <w:rFonts w:ascii="Arial" w:hAnsi="Arial" w:cs="Arial"/>
          <w:sz w:val="24"/>
          <w:szCs w:val="24"/>
        </w:rPr>
        <w:t>od dnia 01.01.2022 r. do dnia 31.12.2022 r.</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7. Warunki realizacji zadania:</w:t>
      </w:r>
    </w:p>
    <w:p w:rsidR="00B613F5" w:rsidRPr="00B613F5" w:rsidRDefault="00B613F5" w:rsidP="00B613F5">
      <w:pPr>
        <w:numPr>
          <w:ilvl w:val="0"/>
          <w:numId w:val="9"/>
        </w:numPr>
        <w:spacing w:line="360" w:lineRule="auto"/>
        <w:ind w:left="284"/>
        <w:rPr>
          <w:rFonts w:ascii="Arial" w:hAnsi="Arial" w:cs="Arial"/>
          <w:sz w:val="24"/>
          <w:szCs w:val="24"/>
        </w:rPr>
      </w:pPr>
      <w:r w:rsidRPr="00B613F5">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B613F5">
        <w:rPr>
          <w:rFonts w:ascii="Arial" w:hAnsi="Arial" w:cs="Arial"/>
          <w:b/>
          <w:bCs/>
          <w:sz w:val="24"/>
          <w:szCs w:val="24"/>
        </w:rPr>
        <w:t>Organizacjami</w:t>
      </w:r>
      <w:r w:rsidRPr="00B613F5">
        <w:rPr>
          <w:rFonts w:ascii="Arial" w:hAnsi="Arial" w:cs="Arial"/>
          <w:sz w:val="24"/>
          <w:szCs w:val="24"/>
        </w:rPr>
        <w:t>.</w:t>
      </w:r>
    </w:p>
    <w:p w:rsidR="00B613F5" w:rsidRPr="00B613F5" w:rsidRDefault="00B613F5" w:rsidP="00B613F5">
      <w:pPr>
        <w:numPr>
          <w:ilvl w:val="0"/>
          <w:numId w:val="10"/>
        </w:numPr>
        <w:spacing w:line="360" w:lineRule="auto"/>
        <w:ind w:left="284"/>
        <w:rPr>
          <w:rFonts w:ascii="Arial" w:hAnsi="Arial" w:cs="Arial"/>
          <w:sz w:val="24"/>
          <w:szCs w:val="24"/>
        </w:rPr>
      </w:pPr>
      <w:r w:rsidRPr="00B613F5">
        <w:rPr>
          <w:rFonts w:ascii="Arial" w:hAnsi="Arial" w:cs="Arial"/>
          <w:sz w:val="24"/>
          <w:szCs w:val="24"/>
        </w:rPr>
        <w:t>Oferta złożona przez Organizację musi być w języku polskim.</w:t>
      </w:r>
    </w:p>
    <w:p w:rsidR="00B613F5" w:rsidRPr="00B613F5" w:rsidRDefault="00B613F5" w:rsidP="00B613F5">
      <w:pPr>
        <w:numPr>
          <w:ilvl w:val="0"/>
          <w:numId w:val="11"/>
        </w:numPr>
        <w:spacing w:line="360" w:lineRule="auto"/>
        <w:ind w:left="284"/>
        <w:rPr>
          <w:rFonts w:ascii="Arial" w:hAnsi="Arial" w:cs="Arial"/>
          <w:sz w:val="24"/>
          <w:szCs w:val="24"/>
        </w:rPr>
      </w:pPr>
      <w:r w:rsidRPr="00B613F5">
        <w:rPr>
          <w:rFonts w:ascii="Arial" w:hAnsi="Arial" w:cs="Arial"/>
          <w:sz w:val="24"/>
          <w:szCs w:val="24"/>
        </w:rPr>
        <w:t>Proponowane zadanie musi mieścić się w działalności statutowej Organizacji.</w:t>
      </w:r>
    </w:p>
    <w:p w:rsidR="00B613F5" w:rsidRPr="00B613F5" w:rsidRDefault="00B613F5" w:rsidP="00B613F5">
      <w:pPr>
        <w:numPr>
          <w:ilvl w:val="0"/>
          <w:numId w:val="12"/>
        </w:numPr>
        <w:spacing w:line="360" w:lineRule="auto"/>
        <w:ind w:left="284"/>
        <w:rPr>
          <w:rFonts w:ascii="Arial" w:hAnsi="Arial" w:cs="Arial"/>
          <w:sz w:val="24"/>
          <w:szCs w:val="24"/>
        </w:rPr>
      </w:pPr>
      <w:r w:rsidRPr="00B613F5">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B613F5" w:rsidRPr="00B613F5" w:rsidRDefault="00B613F5" w:rsidP="00B613F5">
      <w:pPr>
        <w:numPr>
          <w:ilvl w:val="0"/>
          <w:numId w:val="13"/>
        </w:numPr>
        <w:spacing w:line="360" w:lineRule="auto"/>
        <w:ind w:left="284"/>
        <w:rPr>
          <w:rFonts w:ascii="Arial" w:hAnsi="Arial" w:cs="Arial"/>
          <w:sz w:val="24"/>
          <w:szCs w:val="24"/>
        </w:rPr>
      </w:pPr>
      <w:r w:rsidRPr="00B613F5">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B613F5" w:rsidRPr="00B613F5" w:rsidRDefault="00B613F5" w:rsidP="00B613F5">
      <w:pPr>
        <w:numPr>
          <w:ilvl w:val="0"/>
          <w:numId w:val="14"/>
        </w:numPr>
        <w:spacing w:line="360" w:lineRule="auto"/>
        <w:ind w:left="284"/>
        <w:rPr>
          <w:rFonts w:ascii="Arial" w:hAnsi="Arial" w:cs="Arial"/>
          <w:sz w:val="24"/>
          <w:szCs w:val="24"/>
        </w:rPr>
      </w:pPr>
      <w:r w:rsidRPr="00B613F5">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B613F5" w:rsidRPr="00B613F5" w:rsidRDefault="00B613F5" w:rsidP="00B613F5">
      <w:pPr>
        <w:numPr>
          <w:ilvl w:val="0"/>
          <w:numId w:val="15"/>
        </w:numPr>
        <w:spacing w:line="360" w:lineRule="auto"/>
        <w:ind w:left="284"/>
        <w:rPr>
          <w:rFonts w:ascii="Arial" w:hAnsi="Arial" w:cs="Arial"/>
          <w:sz w:val="24"/>
          <w:szCs w:val="24"/>
        </w:rPr>
      </w:pPr>
      <w:r w:rsidRPr="00B613F5">
        <w:rPr>
          <w:rFonts w:ascii="Arial" w:hAnsi="Arial" w:cs="Arial"/>
          <w:sz w:val="24"/>
          <w:szCs w:val="24"/>
        </w:rPr>
        <w:t xml:space="preserve">Złożenie oferty nie gwarantuje przyznania środków w wysokości, o którą występuje Organizacja. W przypadku przyznania mniejszej kwoty niż wnioskowana, </w:t>
      </w:r>
      <w:r w:rsidRPr="00B613F5">
        <w:rPr>
          <w:rFonts w:ascii="Arial" w:hAnsi="Arial" w:cs="Arial"/>
          <w:sz w:val="24"/>
          <w:szCs w:val="24"/>
        </w:rPr>
        <w:lastRenderedPageBreak/>
        <w:t>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B613F5" w:rsidRPr="00B613F5" w:rsidRDefault="00B613F5" w:rsidP="00B613F5">
      <w:pPr>
        <w:numPr>
          <w:ilvl w:val="0"/>
          <w:numId w:val="16"/>
        </w:numPr>
        <w:spacing w:line="360" w:lineRule="auto"/>
        <w:ind w:left="284"/>
        <w:rPr>
          <w:rFonts w:ascii="Arial" w:hAnsi="Arial" w:cs="Arial"/>
          <w:sz w:val="24"/>
          <w:szCs w:val="24"/>
        </w:rPr>
      </w:pPr>
      <w:r w:rsidRPr="00B613F5">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B613F5" w:rsidRPr="00B613F5" w:rsidRDefault="00B613F5" w:rsidP="00B613F5">
      <w:pPr>
        <w:numPr>
          <w:ilvl w:val="0"/>
          <w:numId w:val="17"/>
        </w:numPr>
        <w:spacing w:line="360" w:lineRule="auto"/>
        <w:ind w:left="713" w:hanging="357"/>
        <w:rPr>
          <w:rFonts w:ascii="Arial" w:hAnsi="Arial" w:cs="Arial"/>
          <w:sz w:val="24"/>
          <w:szCs w:val="24"/>
        </w:rPr>
      </w:pPr>
      <w:r w:rsidRPr="00B613F5">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B613F5" w:rsidRPr="00B613F5" w:rsidRDefault="00B613F5" w:rsidP="00B613F5">
      <w:pPr>
        <w:numPr>
          <w:ilvl w:val="0"/>
          <w:numId w:val="18"/>
        </w:numPr>
        <w:spacing w:line="360" w:lineRule="auto"/>
        <w:ind w:left="713" w:hanging="357"/>
        <w:rPr>
          <w:rFonts w:ascii="Arial" w:hAnsi="Arial" w:cs="Arial"/>
          <w:sz w:val="24"/>
          <w:szCs w:val="24"/>
        </w:rPr>
      </w:pPr>
      <w:r w:rsidRPr="00B613F5">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B613F5" w:rsidRPr="00B613F5" w:rsidRDefault="00B613F5" w:rsidP="00B613F5">
      <w:pPr>
        <w:numPr>
          <w:ilvl w:val="0"/>
          <w:numId w:val="19"/>
        </w:numPr>
        <w:spacing w:line="360" w:lineRule="auto"/>
        <w:ind w:left="284"/>
        <w:rPr>
          <w:rFonts w:ascii="Arial" w:hAnsi="Arial" w:cs="Arial"/>
          <w:sz w:val="24"/>
          <w:szCs w:val="24"/>
        </w:rPr>
      </w:pPr>
      <w:r w:rsidRPr="00B613F5">
        <w:rPr>
          <w:rFonts w:ascii="Arial" w:hAnsi="Arial" w:cs="Arial"/>
          <w:sz w:val="24"/>
          <w:szCs w:val="24"/>
        </w:rPr>
        <w:t xml:space="preserve">Dotacja nie może być przeznaczona w szczególności na: </w:t>
      </w:r>
    </w:p>
    <w:p w:rsidR="00B613F5" w:rsidRPr="00B613F5" w:rsidRDefault="00B613F5" w:rsidP="00B613F5">
      <w:pPr>
        <w:numPr>
          <w:ilvl w:val="0"/>
          <w:numId w:val="20"/>
        </w:numPr>
        <w:spacing w:line="360" w:lineRule="auto"/>
        <w:ind w:left="713" w:hanging="357"/>
        <w:rPr>
          <w:rFonts w:ascii="Arial" w:hAnsi="Arial" w:cs="Arial"/>
          <w:sz w:val="24"/>
          <w:szCs w:val="24"/>
        </w:rPr>
      </w:pPr>
      <w:r w:rsidRPr="00B613F5">
        <w:rPr>
          <w:rFonts w:ascii="Arial" w:hAnsi="Arial" w:cs="Arial"/>
          <w:sz w:val="24"/>
          <w:szCs w:val="24"/>
        </w:rPr>
        <w:t>remonty budynków,</w:t>
      </w:r>
    </w:p>
    <w:p w:rsidR="00B613F5" w:rsidRPr="00B613F5" w:rsidRDefault="00B613F5" w:rsidP="00B613F5">
      <w:pPr>
        <w:numPr>
          <w:ilvl w:val="0"/>
          <w:numId w:val="21"/>
        </w:numPr>
        <w:spacing w:line="360" w:lineRule="auto"/>
        <w:ind w:left="713" w:hanging="357"/>
        <w:rPr>
          <w:rFonts w:ascii="Arial" w:hAnsi="Arial" w:cs="Arial"/>
          <w:sz w:val="24"/>
          <w:szCs w:val="24"/>
        </w:rPr>
      </w:pPr>
      <w:r w:rsidRPr="00B613F5">
        <w:rPr>
          <w:rFonts w:ascii="Arial" w:hAnsi="Arial" w:cs="Arial"/>
          <w:sz w:val="24"/>
          <w:szCs w:val="24"/>
        </w:rPr>
        <w:t>zakupy gruntów lub innych nieruchomości,</w:t>
      </w:r>
    </w:p>
    <w:p w:rsidR="00B613F5" w:rsidRPr="00B613F5" w:rsidRDefault="00B613F5" w:rsidP="00B613F5">
      <w:pPr>
        <w:numPr>
          <w:ilvl w:val="0"/>
          <w:numId w:val="22"/>
        </w:numPr>
        <w:spacing w:line="360" w:lineRule="auto"/>
        <w:ind w:left="713" w:hanging="357"/>
        <w:rPr>
          <w:rFonts w:ascii="Arial" w:hAnsi="Arial" w:cs="Arial"/>
          <w:sz w:val="24"/>
          <w:szCs w:val="24"/>
        </w:rPr>
      </w:pPr>
      <w:r w:rsidRPr="00B613F5">
        <w:rPr>
          <w:rFonts w:ascii="Arial" w:hAnsi="Arial" w:cs="Arial"/>
          <w:sz w:val="24"/>
          <w:szCs w:val="24"/>
        </w:rPr>
        <w:t>tworzenie funduszy kapitałowych,</w:t>
      </w:r>
    </w:p>
    <w:p w:rsidR="00B613F5" w:rsidRPr="00B613F5" w:rsidRDefault="00B613F5" w:rsidP="00B613F5">
      <w:pPr>
        <w:numPr>
          <w:ilvl w:val="0"/>
          <w:numId w:val="23"/>
        </w:numPr>
        <w:spacing w:line="360" w:lineRule="auto"/>
        <w:ind w:left="713" w:hanging="357"/>
        <w:rPr>
          <w:rFonts w:ascii="Arial" w:hAnsi="Arial" w:cs="Arial"/>
          <w:sz w:val="24"/>
          <w:szCs w:val="24"/>
        </w:rPr>
      </w:pPr>
      <w:r w:rsidRPr="00B613F5">
        <w:rPr>
          <w:rFonts w:ascii="Arial" w:hAnsi="Arial" w:cs="Arial"/>
          <w:sz w:val="24"/>
          <w:szCs w:val="24"/>
        </w:rPr>
        <w:t>działania, których celem jest dalsze przyznawanie stypendiów dla osób prawnych lub fizycznych z wyłączeniem przepisów dotyczących stypendiów sportowych,</w:t>
      </w:r>
    </w:p>
    <w:p w:rsidR="00B613F5" w:rsidRPr="00B613F5" w:rsidRDefault="00B613F5" w:rsidP="00B613F5">
      <w:pPr>
        <w:numPr>
          <w:ilvl w:val="0"/>
          <w:numId w:val="24"/>
        </w:numPr>
        <w:spacing w:line="360" w:lineRule="auto"/>
        <w:ind w:left="713" w:hanging="357"/>
        <w:rPr>
          <w:rFonts w:ascii="Arial" w:hAnsi="Arial" w:cs="Arial"/>
          <w:sz w:val="24"/>
          <w:szCs w:val="24"/>
        </w:rPr>
      </w:pPr>
      <w:r w:rsidRPr="00B613F5">
        <w:rPr>
          <w:rFonts w:ascii="Arial" w:hAnsi="Arial" w:cs="Arial"/>
          <w:sz w:val="24"/>
          <w:szCs w:val="24"/>
        </w:rPr>
        <w:t>przedsięwzięcia, które są dofinansowywane z budżetu Miasta lub jego funduszy celowych na podstawie przepisów szczególnych,</w:t>
      </w:r>
    </w:p>
    <w:p w:rsidR="00B613F5" w:rsidRPr="00B613F5" w:rsidRDefault="00B613F5" w:rsidP="00B613F5">
      <w:pPr>
        <w:numPr>
          <w:ilvl w:val="0"/>
          <w:numId w:val="25"/>
        </w:numPr>
        <w:spacing w:line="360" w:lineRule="auto"/>
        <w:ind w:left="713" w:hanging="357"/>
        <w:rPr>
          <w:rFonts w:ascii="Arial" w:hAnsi="Arial" w:cs="Arial"/>
          <w:sz w:val="24"/>
          <w:szCs w:val="24"/>
        </w:rPr>
      </w:pPr>
      <w:r w:rsidRPr="00B613F5">
        <w:rPr>
          <w:rFonts w:ascii="Arial" w:hAnsi="Arial" w:cs="Arial"/>
          <w:sz w:val="24"/>
          <w:szCs w:val="24"/>
        </w:rPr>
        <w:t>wydatki poniesione na przygotowanie wniosku, oraz pokrycie kosztów utrzymania biura wykraczające poza zakres realizacji zleconego zadania,</w:t>
      </w:r>
    </w:p>
    <w:p w:rsidR="00B613F5" w:rsidRPr="00B613F5" w:rsidRDefault="00B613F5" w:rsidP="00B613F5">
      <w:pPr>
        <w:numPr>
          <w:ilvl w:val="0"/>
          <w:numId w:val="26"/>
        </w:numPr>
        <w:spacing w:line="360" w:lineRule="auto"/>
        <w:ind w:left="713" w:hanging="357"/>
        <w:rPr>
          <w:rFonts w:ascii="Arial" w:hAnsi="Arial" w:cs="Arial"/>
          <w:sz w:val="24"/>
          <w:szCs w:val="24"/>
        </w:rPr>
      </w:pPr>
      <w:r w:rsidRPr="00B613F5">
        <w:rPr>
          <w:rFonts w:ascii="Arial" w:hAnsi="Arial" w:cs="Arial"/>
          <w:sz w:val="24"/>
          <w:szCs w:val="24"/>
        </w:rPr>
        <w:t>wydatki z tytułu opłat i kar umownych, grzywien, a także koszty procesów sądowych oraz koszty realizacji postanowień wydanych przez sąd,</w:t>
      </w:r>
    </w:p>
    <w:p w:rsidR="00B613F5" w:rsidRPr="00B613F5" w:rsidRDefault="00B613F5" w:rsidP="00B613F5">
      <w:pPr>
        <w:numPr>
          <w:ilvl w:val="0"/>
          <w:numId w:val="27"/>
        </w:numPr>
        <w:spacing w:line="360" w:lineRule="auto"/>
        <w:ind w:left="713" w:hanging="357"/>
        <w:rPr>
          <w:rFonts w:ascii="Arial" w:hAnsi="Arial" w:cs="Arial"/>
          <w:sz w:val="24"/>
          <w:szCs w:val="24"/>
        </w:rPr>
      </w:pPr>
      <w:r w:rsidRPr="00B613F5">
        <w:rPr>
          <w:rFonts w:ascii="Arial" w:hAnsi="Arial" w:cs="Arial"/>
          <w:sz w:val="24"/>
          <w:szCs w:val="24"/>
        </w:rPr>
        <w:t>odsetki od zadłużenia,</w:t>
      </w:r>
    </w:p>
    <w:p w:rsidR="00B613F5" w:rsidRPr="00B613F5" w:rsidRDefault="00B613F5" w:rsidP="00B613F5">
      <w:pPr>
        <w:numPr>
          <w:ilvl w:val="0"/>
          <w:numId w:val="28"/>
        </w:numPr>
        <w:spacing w:line="360" w:lineRule="auto"/>
        <w:ind w:left="713" w:hanging="357"/>
        <w:rPr>
          <w:rFonts w:ascii="Arial" w:hAnsi="Arial" w:cs="Arial"/>
          <w:sz w:val="24"/>
          <w:szCs w:val="24"/>
        </w:rPr>
      </w:pPr>
      <w:r w:rsidRPr="00B613F5">
        <w:rPr>
          <w:rFonts w:ascii="Arial" w:hAnsi="Arial" w:cs="Arial"/>
          <w:sz w:val="24"/>
          <w:szCs w:val="24"/>
        </w:rPr>
        <w:lastRenderedPageBreak/>
        <w:t>darowizny na rzecz innych osób,</w:t>
      </w:r>
    </w:p>
    <w:p w:rsidR="00B613F5" w:rsidRPr="00B613F5" w:rsidRDefault="00B613F5" w:rsidP="00B613F5">
      <w:pPr>
        <w:numPr>
          <w:ilvl w:val="0"/>
          <w:numId w:val="29"/>
        </w:numPr>
        <w:spacing w:line="360" w:lineRule="auto"/>
        <w:ind w:left="713" w:hanging="357"/>
        <w:rPr>
          <w:rFonts w:ascii="Arial" w:hAnsi="Arial" w:cs="Arial"/>
          <w:sz w:val="24"/>
          <w:szCs w:val="24"/>
        </w:rPr>
      </w:pPr>
      <w:r w:rsidRPr="00B613F5">
        <w:rPr>
          <w:rFonts w:ascii="Arial" w:hAnsi="Arial" w:cs="Arial"/>
          <w:sz w:val="24"/>
          <w:szCs w:val="24"/>
        </w:rPr>
        <w:t>działalność gospodarczą,</w:t>
      </w:r>
    </w:p>
    <w:p w:rsidR="00B613F5" w:rsidRPr="00B613F5" w:rsidRDefault="00B613F5" w:rsidP="00B613F5">
      <w:pPr>
        <w:numPr>
          <w:ilvl w:val="0"/>
          <w:numId w:val="30"/>
        </w:numPr>
        <w:spacing w:line="360" w:lineRule="auto"/>
        <w:ind w:left="713" w:hanging="357"/>
        <w:rPr>
          <w:rFonts w:ascii="Arial" w:hAnsi="Arial" w:cs="Arial"/>
          <w:sz w:val="24"/>
          <w:szCs w:val="24"/>
        </w:rPr>
      </w:pPr>
      <w:r w:rsidRPr="00B613F5">
        <w:rPr>
          <w:rFonts w:ascii="Arial" w:hAnsi="Arial" w:cs="Arial"/>
          <w:sz w:val="24"/>
          <w:szCs w:val="24"/>
        </w:rPr>
        <w:t>wydatki nieuwzględnione w ofercie i (lub) w zaktualizowanej kalkulacji przewidywanych kosztów realizacji zadania publicznego,</w:t>
      </w:r>
    </w:p>
    <w:p w:rsidR="00B613F5" w:rsidRPr="00B613F5" w:rsidRDefault="00B613F5" w:rsidP="00B613F5">
      <w:pPr>
        <w:numPr>
          <w:ilvl w:val="0"/>
          <w:numId w:val="31"/>
        </w:numPr>
        <w:spacing w:line="360" w:lineRule="auto"/>
        <w:ind w:left="713" w:hanging="357"/>
        <w:rPr>
          <w:rFonts w:ascii="Arial" w:hAnsi="Arial" w:cs="Arial"/>
          <w:sz w:val="24"/>
          <w:szCs w:val="24"/>
        </w:rPr>
      </w:pPr>
      <w:r w:rsidRPr="00B613F5">
        <w:rPr>
          <w:rFonts w:ascii="Arial" w:hAnsi="Arial" w:cs="Arial"/>
          <w:sz w:val="24"/>
          <w:szCs w:val="24"/>
        </w:rPr>
        <w:t>deficyt zrealizowanych wcześniej przedsięwzięć oraz kosztów,</w:t>
      </w:r>
    </w:p>
    <w:p w:rsidR="00B613F5" w:rsidRPr="00B613F5" w:rsidRDefault="00B613F5" w:rsidP="00B613F5">
      <w:pPr>
        <w:numPr>
          <w:ilvl w:val="0"/>
          <w:numId w:val="32"/>
        </w:numPr>
        <w:spacing w:line="360" w:lineRule="auto"/>
        <w:ind w:left="284"/>
        <w:rPr>
          <w:rFonts w:ascii="Arial" w:hAnsi="Arial" w:cs="Arial"/>
          <w:sz w:val="24"/>
          <w:szCs w:val="24"/>
        </w:rPr>
      </w:pPr>
      <w:r w:rsidRPr="00B613F5">
        <w:rPr>
          <w:rFonts w:ascii="Arial" w:hAnsi="Arial" w:cs="Arial"/>
          <w:sz w:val="24"/>
          <w:szCs w:val="24"/>
        </w:rPr>
        <w:t>W przypadku złożenia oferty wspólnej niedozwolone są przepływy finansowe między oferentami realizującymi zadanie.</w:t>
      </w:r>
    </w:p>
    <w:p w:rsidR="00B613F5" w:rsidRPr="00B613F5" w:rsidRDefault="00B613F5" w:rsidP="00B613F5">
      <w:pPr>
        <w:numPr>
          <w:ilvl w:val="0"/>
          <w:numId w:val="33"/>
        </w:numPr>
        <w:spacing w:line="360" w:lineRule="auto"/>
        <w:ind w:left="284"/>
        <w:rPr>
          <w:rFonts w:ascii="Arial" w:hAnsi="Arial" w:cs="Arial"/>
          <w:sz w:val="24"/>
          <w:szCs w:val="24"/>
        </w:rPr>
      </w:pPr>
      <w:r w:rsidRPr="00B613F5">
        <w:rPr>
          <w:rFonts w:ascii="Arial" w:hAnsi="Arial" w:cs="Arial"/>
          <w:sz w:val="24"/>
          <w:szCs w:val="24"/>
        </w:rPr>
        <w:t>Dopuszcza się dokonywanie przesunięć pomiędzy poszczególnymi pozycjami kosztów realizacji działań bez konieczności sporządzania aneksu do umowy,  w następujących wielkościach:</w:t>
      </w:r>
      <w:r w:rsidRPr="00B613F5">
        <w:rPr>
          <w:rFonts w:ascii="Arial" w:hAnsi="Arial" w:cs="Arial"/>
          <w:sz w:val="24"/>
          <w:szCs w:val="24"/>
        </w:rPr>
        <w:br/>
        <w:t>Jeżeli dany wydatek finansowany wykazany w sprawozdaniu z realizacji zadania publicznego nie jest równy odpowiedniemu kosztowi określonemu w umowie, to uznaje się go za zgodny z umową wtedy, gdy nie nastąpiło zwiększenie lub zmniejszenie  tego wydatku o więcej niż 10 %.</w:t>
      </w:r>
    </w:p>
    <w:p w:rsidR="00B613F5" w:rsidRPr="00B613F5" w:rsidRDefault="00B613F5" w:rsidP="00B613F5">
      <w:pPr>
        <w:numPr>
          <w:ilvl w:val="0"/>
          <w:numId w:val="34"/>
        </w:numPr>
        <w:spacing w:line="360" w:lineRule="auto"/>
        <w:ind w:left="284"/>
        <w:rPr>
          <w:rFonts w:ascii="Arial" w:hAnsi="Arial" w:cs="Arial"/>
          <w:sz w:val="24"/>
          <w:szCs w:val="24"/>
        </w:rPr>
      </w:pPr>
      <w:r w:rsidRPr="00B613F5">
        <w:rPr>
          <w:rFonts w:ascii="Arial" w:hAnsi="Arial" w:cs="Arial"/>
          <w:sz w:val="24"/>
          <w:szCs w:val="24"/>
        </w:rPr>
        <w:t xml:space="preserve">Gmina Miasto Szczecin zastrzega sobie prawo do: </w:t>
      </w:r>
    </w:p>
    <w:p w:rsidR="00B613F5" w:rsidRPr="00B613F5" w:rsidRDefault="00B613F5" w:rsidP="00B613F5">
      <w:pPr>
        <w:numPr>
          <w:ilvl w:val="0"/>
          <w:numId w:val="35"/>
        </w:numPr>
        <w:spacing w:line="360" w:lineRule="auto"/>
        <w:ind w:left="713" w:hanging="357"/>
        <w:rPr>
          <w:rFonts w:ascii="Arial" w:hAnsi="Arial" w:cs="Arial"/>
          <w:sz w:val="24"/>
          <w:szCs w:val="24"/>
        </w:rPr>
      </w:pPr>
      <w:r w:rsidRPr="00B613F5">
        <w:rPr>
          <w:rFonts w:ascii="Arial" w:hAnsi="Arial" w:cs="Arial"/>
          <w:sz w:val="24"/>
          <w:szCs w:val="24"/>
        </w:rPr>
        <w:t>rozdysponowania kwoty niższej niż wskazana w Konkursie,</w:t>
      </w:r>
    </w:p>
    <w:p w:rsidR="00B613F5" w:rsidRPr="00B613F5" w:rsidRDefault="00B613F5" w:rsidP="00B613F5">
      <w:pPr>
        <w:numPr>
          <w:ilvl w:val="0"/>
          <w:numId w:val="36"/>
        </w:numPr>
        <w:spacing w:line="360" w:lineRule="auto"/>
        <w:ind w:left="713" w:hanging="357"/>
        <w:rPr>
          <w:rFonts w:ascii="Arial" w:hAnsi="Arial" w:cs="Arial"/>
          <w:sz w:val="24"/>
          <w:szCs w:val="24"/>
        </w:rPr>
      </w:pPr>
      <w:r w:rsidRPr="00B613F5">
        <w:rPr>
          <w:rFonts w:ascii="Arial" w:hAnsi="Arial" w:cs="Arial"/>
          <w:sz w:val="24"/>
          <w:szCs w:val="24"/>
        </w:rPr>
        <w:t>wyboru więcej niż jednej ofert,</w:t>
      </w:r>
    </w:p>
    <w:p w:rsidR="00B613F5" w:rsidRPr="00B613F5" w:rsidRDefault="00B613F5" w:rsidP="00B613F5">
      <w:pPr>
        <w:numPr>
          <w:ilvl w:val="0"/>
          <w:numId w:val="37"/>
        </w:numPr>
        <w:spacing w:line="360" w:lineRule="auto"/>
        <w:ind w:left="713" w:hanging="357"/>
        <w:rPr>
          <w:rFonts w:ascii="Arial" w:hAnsi="Arial" w:cs="Arial"/>
          <w:sz w:val="24"/>
          <w:szCs w:val="24"/>
        </w:rPr>
      </w:pPr>
      <w:r w:rsidRPr="00B613F5">
        <w:rPr>
          <w:rFonts w:ascii="Arial" w:hAnsi="Arial" w:cs="Arial"/>
          <w:sz w:val="24"/>
          <w:szCs w:val="24"/>
        </w:rPr>
        <w:t>wyboru przedstawionych w ofercie działań, na które zostanie udzielona dotacja,</w:t>
      </w:r>
    </w:p>
    <w:p w:rsidR="00B613F5" w:rsidRPr="00B613F5" w:rsidRDefault="00B613F5" w:rsidP="00B613F5">
      <w:pPr>
        <w:numPr>
          <w:ilvl w:val="0"/>
          <w:numId w:val="38"/>
        </w:numPr>
        <w:spacing w:line="360" w:lineRule="auto"/>
        <w:ind w:left="713" w:hanging="357"/>
        <w:rPr>
          <w:rFonts w:ascii="Arial" w:hAnsi="Arial" w:cs="Arial"/>
          <w:sz w:val="24"/>
          <w:szCs w:val="24"/>
        </w:rPr>
      </w:pPr>
      <w:r w:rsidRPr="00B613F5">
        <w:rPr>
          <w:rFonts w:ascii="Arial" w:hAnsi="Arial" w:cs="Arial"/>
          <w:sz w:val="24"/>
          <w:szCs w:val="24"/>
        </w:rPr>
        <w:t>odwołania konkursu przed upływem terminu na złożenie ofert bez podania przyczyny.</w:t>
      </w:r>
    </w:p>
    <w:p w:rsidR="00B613F5" w:rsidRPr="00B613F5" w:rsidRDefault="00B613F5" w:rsidP="00B613F5">
      <w:pPr>
        <w:numPr>
          <w:ilvl w:val="0"/>
          <w:numId w:val="39"/>
        </w:numPr>
        <w:spacing w:line="360" w:lineRule="auto"/>
        <w:ind w:left="284"/>
        <w:rPr>
          <w:rFonts w:ascii="Arial" w:hAnsi="Arial" w:cs="Arial"/>
          <w:sz w:val="24"/>
          <w:szCs w:val="24"/>
        </w:rPr>
      </w:pPr>
      <w:r w:rsidRPr="00B613F5">
        <w:rPr>
          <w:rFonts w:ascii="Arial" w:hAnsi="Arial" w:cs="Arial"/>
          <w:sz w:val="24"/>
          <w:szCs w:val="24"/>
        </w:rPr>
        <w:t>Szczegółowe warunki realizacji zadania reguluje umowa zawarta pomiędzy Gminą Miasto Szczecin a Organizacją.</w:t>
      </w:r>
    </w:p>
    <w:p w:rsidR="00B613F5" w:rsidRPr="00B613F5" w:rsidRDefault="00B613F5" w:rsidP="00B613F5">
      <w:pPr>
        <w:numPr>
          <w:ilvl w:val="0"/>
          <w:numId w:val="40"/>
        </w:numPr>
        <w:spacing w:line="360" w:lineRule="auto"/>
        <w:ind w:left="284"/>
        <w:rPr>
          <w:rFonts w:ascii="Arial" w:hAnsi="Arial" w:cs="Arial"/>
          <w:sz w:val="24"/>
          <w:szCs w:val="24"/>
        </w:rPr>
      </w:pPr>
      <w:r w:rsidRPr="00B613F5">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B613F5" w:rsidRPr="00B613F5" w:rsidRDefault="00B613F5" w:rsidP="00B613F5">
      <w:pPr>
        <w:numPr>
          <w:ilvl w:val="0"/>
          <w:numId w:val="41"/>
        </w:numPr>
        <w:spacing w:line="360" w:lineRule="auto"/>
        <w:ind w:left="713" w:hanging="357"/>
        <w:rPr>
          <w:rFonts w:ascii="Arial" w:hAnsi="Arial" w:cs="Arial"/>
          <w:sz w:val="24"/>
          <w:szCs w:val="24"/>
        </w:rPr>
      </w:pPr>
      <w:r w:rsidRPr="00B613F5">
        <w:rPr>
          <w:rFonts w:ascii="Arial" w:hAnsi="Arial" w:cs="Arial"/>
          <w:sz w:val="24"/>
          <w:szCs w:val="24"/>
        </w:rPr>
        <w:t>oświadczenie RODO,</w:t>
      </w:r>
    </w:p>
    <w:p w:rsidR="00B613F5" w:rsidRPr="00B613F5" w:rsidRDefault="00B613F5" w:rsidP="00B613F5">
      <w:pPr>
        <w:numPr>
          <w:ilvl w:val="0"/>
          <w:numId w:val="42"/>
        </w:numPr>
        <w:spacing w:line="360" w:lineRule="auto"/>
        <w:ind w:left="713" w:hanging="357"/>
        <w:rPr>
          <w:rFonts w:ascii="Arial" w:hAnsi="Arial" w:cs="Arial"/>
          <w:sz w:val="24"/>
          <w:szCs w:val="24"/>
        </w:rPr>
      </w:pPr>
      <w:r w:rsidRPr="00B613F5">
        <w:rPr>
          <w:rFonts w:ascii="Arial" w:hAnsi="Arial" w:cs="Arial"/>
          <w:sz w:val="24"/>
          <w:szCs w:val="24"/>
        </w:rPr>
        <w:t>oświadczenie VAT,</w:t>
      </w:r>
    </w:p>
    <w:p w:rsidR="00B613F5" w:rsidRPr="00B613F5" w:rsidRDefault="00B613F5" w:rsidP="00B613F5">
      <w:pPr>
        <w:numPr>
          <w:ilvl w:val="0"/>
          <w:numId w:val="43"/>
        </w:numPr>
        <w:spacing w:line="360" w:lineRule="auto"/>
        <w:ind w:left="713" w:hanging="357"/>
        <w:rPr>
          <w:rFonts w:ascii="Arial" w:hAnsi="Arial" w:cs="Arial"/>
          <w:sz w:val="24"/>
          <w:szCs w:val="24"/>
        </w:rPr>
      </w:pPr>
      <w:r w:rsidRPr="00B613F5">
        <w:rPr>
          <w:rFonts w:ascii="Arial" w:hAnsi="Arial" w:cs="Arial"/>
          <w:sz w:val="24"/>
          <w:szCs w:val="24"/>
        </w:rPr>
        <w:t>oświadczenie o nie zaleganiu z opłacaniem należności z tytułu zobowiązań podatkowych, składek na ubezpieczenia społeczne i należności wobec miasta,</w:t>
      </w:r>
    </w:p>
    <w:p w:rsidR="00B613F5" w:rsidRPr="00B613F5" w:rsidRDefault="00B613F5" w:rsidP="00B613F5">
      <w:pPr>
        <w:numPr>
          <w:ilvl w:val="0"/>
          <w:numId w:val="44"/>
        </w:numPr>
        <w:spacing w:line="360" w:lineRule="auto"/>
        <w:ind w:left="713" w:hanging="357"/>
        <w:rPr>
          <w:rFonts w:ascii="Arial" w:hAnsi="Arial" w:cs="Arial"/>
          <w:sz w:val="24"/>
          <w:szCs w:val="24"/>
        </w:rPr>
      </w:pPr>
      <w:r w:rsidRPr="00B613F5">
        <w:rPr>
          <w:rFonts w:ascii="Arial" w:hAnsi="Arial" w:cs="Arial"/>
          <w:sz w:val="24"/>
          <w:szCs w:val="24"/>
        </w:rPr>
        <w:t>oświadczenie o zgodności danych wskazanych w ofercie z Krajowym Rejestrem Sądowy, inną właściwą ewidencją,</w:t>
      </w:r>
    </w:p>
    <w:p w:rsidR="00B613F5" w:rsidRPr="00B613F5" w:rsidRDefault="00B613F5" w:rsidP="00B613F5">
      <w:pPr>
        <w:numPr>
          <w:ilvl w:val="0"/>
          <w:numId w:val="45"/>
        </w:numPr>
        <w:spacing w:line="360" w:lineRule="auto"/>
        <w:ind w:left="713" w:hanging="357"/>
        <w:rPr>
          <w:rFonts w:ascii="Arial" w:hAnsi="Arial" w:cs="Arial"/>
          <w:sz w:val="24"/>
          <w:szCs w:val="24"/>
        </w:rPr>
      </w:pPr>
      <w:r w:rsidRPr="00B613F5">
        <w:rPr>
          <w:rFonts w:ascii="Arial" w:hAnsi="Arial" w:cs="Arial"/>
          <w:sz w:val="24"/>
          <w:szCs w:val="24"/>
        </w:rPr>
        <w:t>poświadczenie o posiadaniu rachunku bankowego wraz ze wskazaniem jego numeru,</w:t>
      </w:r>
    </w:p>
    <w:p w:rsidR="00B613F5" w:rsidRPr="00B613F5" w:rsidRDefault="00B613F5" w:rsidP="00B613F5">
      <w:pPr>
        <w:numPr>
          <w:ilvl w:val="0"/>
          <w:numId w:val="46"/>
        </w:numPr>
        <w:spacing w:line="360" w:lineRule="auto"/>
        <w:ind w:left="713" w:hanging="357"/>
        <w:rPr>
          <w:rFonts w:ascii="Arial" w:hAnsi="Arial" w:cs="Arial"/>
          <w:sz w:val="24"/>
          <w:szCs w:val="24"/>
        </w:rPr>
      </w:pPr>
      <w:r w:rsidRPr="00B613F5">
        <w:rPr>
          <w:rFonts w:ascii="Arial" w:hAnsi="Arial" w:cs="Arial"/>
          <w:sz w:val="24"/>
          <w:szCs w:val="24"/>
        </w:rPr>
        <w:t>poświadczenie aktualnego stanu prawnego i faktycznego,</w:t>
      </w:r>
    </w:p>
    <w:p w:rsidR="00B613F5" w:rsidRDefault="00B613F5" w:rsidP="00B613F5">
      <w:pPr>
        <w:numPr>
          <w:ilvl w:val="0"/>
          <w:numId w:val="47"/>
        </w:numPr>
        <w:spacing w:after="100" w:line="360" w:lineRule="auto"/>
        <w:ind w:left="357" w:hanging="73"/>
        <w:rPr>
          <w:rFonts w:ascii="Arial" w:hAnsi="Arial" w:cs="Arial"/>
          <w:sz w:val="24"/>
          <w:szCs w:val="24"/>
        </w:rPr>
      </w:pPr>
      <w:r w:rsidRPr="00B613F5">
        <w:rPr>
          <w:rFonts w:ascii="Arial" w:hAnsi="Arial" w:cs="Arial"/>
          <w:sz w:val="24"/>
          <w:szCs w:val="24"/>
        </w:rPr>
        <w:lastRenderedPageBreak/>
        <w:t>Udzielanie nieodpłatnej pomocy prawnej lub świadczenie nieodpłatnego poradnictwa obywatelskiego odbywa się w punkcie w przeciętnym wymiarze 5 dni w tygodniu podczas dyżuru trwającego co najmniej 4 godziny dziennie, z wyłączeniem dni, o których mowa w art. 1 pkt. 1 ustawy z dnia 18 stycznia 1951 r. o dniach wolnych od pracy (Dz.U. z 2015 r. poz. 90), zgodnie z harmonogramem zawartym w ust. 2 niniejszego ogłoszenia.</w:t>
      </w:r>
      <w:r w:rsidRPr="00B613F5">
        <w:rPr>
          <w:rFonts w:ascii="Arial" w:hAnsi="Arial" w:cs="Arial"/>
          <w:sz w:val="24"/>
          <w:szCs w:val="24"/>
        </w:rPr>
        <w:br/>
      </w:r>
      <w:r w:rsidRPr="00B613F5">
        <w:rPr>
          <w:rFonts w:ascii="Arial" w:hAnsi="Arial" w:cs="Arial"/>
          <w:sz w:val="24"/>
          <w:szCs w:val="24"/>
        </w:rPr>
        <w:br/>
        <w:t>16) W przypadku, gdy liczba osób uprawnionych, którym ma zostać udzielona nieodpłatna pomoc prawna lub świadczone nieodpłatne poradnictwo obywatelskie, uniemożliwia sprawne umawianie terminów wizyt w punktach na obszarze powiatu, czas trwania dyżuru może ulec wydłużeniu do co najmniej 5 godzin dziennie we wszystkich punktach na obszarze tego powiatu. Wydłużenie czasu trwania dyżuru następuje na pisemne żądanie Prezydenta Miasta Szczecin. Możliwość wydłużenia czasu trwania dyżuru może nastąpić w trakcie całego roku. Wydłużenie czasu trwania dyżuru nie powoduje zwiększenia środków przeznaczonych na realizację zadania w 2022 roku.</w:t>
      </w:r>
      <w:r w:rsidRPr="00B613F5">
        <w:rPr>
          <w:rFonts w:ascii="Arial" w:hAnsi="Arial" w:cs="Arial"/>
          <w:sz w:val="24"/>
          <w:szCs w:val="24"/>
        </w:rPr>
        <w:br/>
      </w:r>
      <w:r w:rsidRPr="00B613F5">
        <w:rPr>
          <w:rFonts w:ascii="Arial" w:hAnsi="Arial" w:cs="Arial"/>
          <w:sz w:val="24"/>
          <w:szCs w:val="24"/>
        </w:rPr>
        <w:br/>
        <w:t>17) Osobom ze znaczną niepełnosprawnością ruchową, które nie mogą stawić się w punkcie osobiście oraz osobom doświadczającym trudności w komunikowaniu się, o których mowa w ustawie z dnia 19 sierpnia 2011 r. o języku migowym i innych środkach komunikowania się (Dz.U. z 2017 r. poz. 1824), może być udzielana nieodpłatna pomoc prawna lub świadczone nieodpłatne poradnictwo obywatelskie, z wyłączeniem nieodpłatnej mediacji, także poza punktem albo za pośrednictwem środków porozumiewania się na odległość.</w:t>
      </w:r>
      <w:r w:rsidRPr="00B613F5">
        <w:rPr>
          <w:rFonts w:ascii="Arial" w:hAnsi="Arial" w:cs="Arial"/>
          <w:sz w:val="24"/>
          <w:szCs w:val="24"/>
        </w:rPr>
        <w:br/>
      </w:r>
      <w:r w:rsidRPr="00B613F5">
        <w:rPr>
          <w:rFonts w:ascii="Arial" w:hAnsi="Arial" w:cs="Arial"/>
          <w:sz w:val="24"/>
          <w:szCs w:val="24"/>
        </w:rPr>
        <w:br/>
        <w:t>19) Sposób oraz warunki realizacji zadania określi umowa sporządzona z Gminą Miasto Szczecin zawierająca w szczególności zapisy, o których mowa w art. 11 ust. 7 Ustawy.</w:t>
      </w:r>
      <w:r w:rsidRPr="00B613F5">
        <w:rPr>
          <w:rFonts w:ascii="Arial" w:hAnsi="Arial" w:cs="Arial"/>
          <w:sz w:val="24"/>
          <w:szCs w:val="24"/>
        </w:rPr>
        <w:br/>
      </w:r>
      <w:r w:rsidRPr="00B613F5">
        <w:rPr>
          <w:rFonts w:ascii="Arial" w:hAnsi="Arial" w:cs="Arial"/>
          <w:sz w:val="24"/>
          <w:szCs w:val="24"/>
        </w:rPr>
        <w:br/>
      </w:r>
      <w:r>
        <w:rPr>
          <w:rFonts w:ascii="Arial" w:hAnsi="Arial" w:cs="Arial"/>
          <w:sz w:val="24"/>
          <w:szCs w:val="24"/>
        </w:rPr>
        <w:t>20</w:t>
      </w:r>
      <w:r w:rsidRPr="00B613F5">
        <w:rPr>
          <w:rFonts w:ascii="Arial" w:hAnsi="Arial" w:cs="Arial"/>
          <w:sz w:val="24"/>
          <w:szCs w:val="24"/>
        </w:rPr>
        <w:t>) Oferent zobowiązany jest do prowadzenie dokumentacji dotyczącej realizacji zadania zgodnie z przepisami ustawy i aktów wykonawczych, a także do przygotowywania miesięcznego sprawozdania z realizacji zadania według wzoru zgodnego z aktem wykonawczym do ustawy.</w:t>
      </w:r>
      <w:r w:rsidRPr="00B613F5">
        <w:rPr>
          <w:rFonts w:ascii="Arial" w:hAnsi="Arial" w:cs="Arial"/>
          <w:sz w:val="24"/>
          <w:szCs w:val="24"/>
        </w:rPr>
        <w:br/>
      </w:r>
      <w:r w:rsidRPr="00B613F5">
        <w:rPr>
          <w:rFonts w:ascii="Arial" w:hAnsi="Arial" w:cs="Arial"/>
          <w:sz w:val="24"/>
          <w:szCs w:val="24"/>
        </w:rPr>
        <w:br/>
      </w:r>
      <w:r w:rsidRPr="00B613F5">
        <w:rPr>
          <w:rFonts w:ascii="Arial" w:hAnsi="Arial" w:cs="Arial"/>
          <w:sz w:val="24"/>
          <w:szCs w:val="24"/>
        </w:rPr>
        <w:lastRenderedPageBreak/>
        <w:t>2</w:t>
      </w:r>
      <w:r>
        <w:rPr>
          <w:rFonts w:ascii="Arial" w:hAnsi="Arial" w:cs="Arial"/>
          <w:sz w:val="24"/>
          <w:szCs w:val="24"/>
        </w:rPr>
        <w:t>1</w:t>
      </w:r>
      <w:r w:rsidRPr="00B613F5">
        <w:rPr>
          <w:rFonts w:ascii="Arial" w:hAnsi="Arial" w:cs="Arial"/>
          <w:sz w:val="24"/>
          <w:szCs w:val="24"/>
        </w:rPr>
        <w:t>) Oferent, w ramach oferty może przedstawić porozumienia o wolontariacie zawarte z osobami, które będą wykonywały świadczenia w ramach prowadzonego punktu, w tym służyły asystą osobom uprawnionym, mającym trudności w samodzielnej realizacji porady, w szczególności z powodu niepełnosprawności, podeszłego wieku albo innych okoliczności życiowych.</w:t>
      </w:r>
      <w:r w:rsidRPr="00B613F5">
        <w:rPr>
          <w:rFonts w:ascii="Arial" w:hAnsi="Arial" w:cs="Arial"/>
          <w:sz w:val="24"/>
          <w:szCs w:val="24"/>
        </w:rPr>
        <w:br/>
      </w:r>
      <w:r w:rsidRPr="00B613F5">
        <w:rPr>
          <w:rFonts w:ascii="Arial" w:hAnsi="Arial" w:cs="Arial"/>
          <w:sz w:val="24"/>
          <w:szCs w:val="24"/>
        </w:rPr>
        <w:br/>
        <w:t>2</w:t>
      </w:r>
      <w:r>
        <w:rPr>
          <w:rFonts w:ascii="Arial" w:hAnsi="Arial" w:cs="Arial"/>
          <w:sz w:val="24"/>
          <w:szCs w:val="24"/>
        </w:rPr>
        <w:t>2</w:t>
      </w:r>
      <w:r w:rsidRPr="00B613F5">
        <w:rPr>
          <w:rFonts w:ascii="Arial" w:hAnsi="Arial" w:cs="Arial"/>
          <w:sz w:val="24"/>
          <w:szCs w:val="24"/>
        </w:rPr>
        <w:t>) Oferent może w ramach realizacji zadania prowadzić działania promocyjne z nim związane. Plan działań promocyjnych należy dołączyć do oferty w formie załącznika.</w:t>
      </w:r>
      <w:r w:rsidRPr="00B613F5">
        <w:rPr>
          <w:rFonts w:ascii="Arial" w:hAnsi="Arial" w:cs="Arial"/>
          <w:sz w:val="24"/>
          <w:szCs w:val="24"/>
        </w:rPr>
        <w:br/>
      </w:r>
      <w:r w:rsidRPr="00B613F5">
        <w:rPr>
          <w:rFonts w:ascii="Arial" w:hAnsi="Arial" w:cs="Arial"/>
          <w:sz w:val="24"/>
          <w:szCs w:val="24"/>
        </w:rPr>
        <w:br/>
        <w:t>2</w:t>
      </w:r>
      <w:r>
        <w:rPr>
          <w:rFonts w:ascii="Arial" w:hAnsi="Arial" w:cs="Arial"/>
          <w:sz w:val="24"/>
          <w:szCs w:val="24"/>
        </w:rPr>
        <w:t>3</w:t>
      </w:r>
      <w:r w:rsidRPr="00B613F5">
        <w:rPr>
          <w:rFonts w:ascii="Arial" w:hAnsi="Arial" w:cs="Arial"/>
          <w:sz w:val="24"/>
          <w:szCs w:val="24"/>
        </w:rPr>
        <w:t>) Złożenie przez Organizację oferty na realizację zadania publicznego jest równoznaczne z przyjęciem zobowiązania zapewniania dostępności wszystkim beneficjentom realizowanego zadania publicznego, zgo</w:t>
      </w:r>
      <w:r>
        <w:rPr>
          <w:rFonts w:ascii="Arial" w:hAnsi="Arial" w:cs="Arial"/>
          <w:sz w:val="24"/>
          <w:szCs w:val="24"/>
        </w:rPr>
        <w:t xml:space="preserve">dnie z przepisami art. 4 ust. 3 </w:t>
      </w:r>
      <w:r w:rsidRPr="00B613F5">
        <w:rPr>
          <w:rFonts w:ascii="Arial" w:hAnsi="Arial" w:cs="Arial"/>
          <w:sz w:val="24"/>
          <w:szCs w:val="24"/>
        </w:rPr>
        <w:t>i 4 w związku z art. 6 Ustawy z dnia 19 lipca 2019 roku o zapewnianiu dostępności osobom ze szczególnymi potrzebami.</w:t>
      </w:r>
    </w:p>
    <w:p w:rsidR="00680C35" w:rsidRPr="00B613F5" w:rsidRDefault="00680C35" w:rsidP="00680C35">
      <w:pPr>
        <w:spacing w:after="100" w:line="360" w:lineRule="auto"/>
        <w:ind w:left="357"/>
        <w:rPr>
          <w:rFonts w:ascii="Arial" w:hAnsi="Arial" w:cs="Arial"/>
          <w:sz w:val="24"/>
          <w:szCs w:val="24"/>
        </w:rPr>
      </w:pPr>
      <w:r w:rsidRPr="00680C35">
        <w:rPr>
          <w:rFonts w:ascii="Arial" w:hAnsi="Arial" w:cs="Arial"/>
          <w:sz w:val="24"/>
          <w:szCs w:val="24"/>
        </w:rPr>
        <w:t>24) Organizacja, której oferta zostanie wybrana do realizacji zadania publicznego ma obowiązek przestrzegania rekomendacji i zaleceń dot. zapobiegania rozprzestrzeniania się COVID-19, wydawanych przez Ministra właściwego ds. zdrowia, Głównego Inspektora Sanitarnego.</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bookmarkStart w:id="0" w:name="_GoBack"/>
      <w:bookmarkEnd w:id="0"/>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8. Termin i sposób składania ofert oraz potwierdzenia złożenia ofert:</w:t>
      </w:r>
    </w:p>
    <w:p w:rsidR="00B613F5" w:rsidRPr="00083419" w:rsidRDefault="00B613F5" w:rsidP="00F16350">
      <w:pPr>
        <w:numPr>
          <w:ilvl w:val="0"/>
          <w:numId w:val="48"/>
        </w:numPr>
        <w:spacing w:line="360" w:lineRule="auto"/>
        <w:ind w:left="357" w:hanging="357"/>
        <w:rPr>
          <w:rFonts w:ascii="Arial" w:hAnsi="Arial" w:cs="Arial"/>
          <w:sz w:val="24"/>
          <w:szCs w:val="24"/>
          <w:u w:val="single"/>
        </w:rPr>
      </w:pPr>
      <w:r w:rsidRPr="0011394D">
        <w:rPr>
          <w:rFonts w:ascii="Arial" w:hAnsi="Arial" w:cs="Arial"/>
          <w:sz w:val="24"/>
          <w:szCs w:val="24"/>
        </w:rPr>
        <w:t xml:space="preserve">Ofertę należy wygenerować i złożyć za pomocą platformy </w:t>
      </w:r>
      <w:hyperlink r:id="rId7" w:history="1">
        <w:r w:rsidR="0011394D" w:rsidRPr="0011394D">
          <w:rPr>
            <w:rStyle w:val="Hipercze"/>
            <w:rFonts w:ascii="Arial" w:hAnsi="Arial" w:cs="Arial"/>
            <w:sz w:val="24"/>
            <w:szCs w:val="24"/>
          </w:rPr>
          <w:t>www.witkac.pl</w:t>
        </w:r>
      </w:hyperlink>
      <w:r w:rsidR="0011394D" w:rsidRPr="0011394D">
        <w:rPr>
          <w:rFonts w:ascii="Arial" w:hAnsi="Arial" w:cs="Arial"/>
          <w:sz w:val="24"/>
          <w:szCs w:val="24"/>
        </w:rPr>
        <w:t xml:space="preserve"> </w:t>
      </w:r>
      <w:r w:rsidRPr="0011394D">
        <w:rPr>
          <w:rFonts w:ascii="Arial" w:hAnsi="Arial" w:cs="Arial"/>
          <w:sz w:val="24"/>
          <w:szCs w:val="24"/>
        </w:rPr>
        <w:t>(zwanej</w:t>
      </w:r>
      <w:r w:rsidR="0011394D">
        <w:rPr>
          <w:rFonts w:ascii="Arial" w:hAnsi="Arial" w:cs="Arial"/>
          <w:sz w:val="24"/>
          <w:szCs w:val="24"/>
        </w:rPr>
        <w:t xml:space="preserve"> dalej platformą) w terminie do </w:t>
      </w:r>
      <w:r w:rsidR="0011394D" w:rsidRPr="00083419">
        <w:rPr>
          <w:rFonts w:ascii="Arial" w:hAnsi="Arial" w:cs="Arial"/>
          <w:color w:val="FF0000"/>
          <w:sz w:val="24"/>
          <w:szCs w:val="24"/>
          <w:u w:val="single"/>
        </w:rPr>
        <w:t>22 listopada 2021 r. do godziny 15.00</w:t>
      </w:r>
    </w:p>
    <w:p w:rsidR="00B613F5" w:rsidRPr="00B613F5" w:rsidRDefault="00B613F5" w:rsidP="00B613F5">
      <w:pPr>
        <w:numPr>
          <w:ilvl w:val="0"/>
          <w:numId w:val="49"/>
        </w:numPr>
        <w:spacing w:line="360" w:lineRule="auto"/>
        <w:ind w:left="357" w:hanging="357"/>
        <w:rPr>
          <w:rFonts w:ascii="Arial" w:hAnsi="Arial" w:cs="Arial"/>
          <w:sz w:val="24"/>
          <w:szCs w:val="24"/>
        </w:rPr>
      </w:pPr>
      <w:r w:rsidRPr="00B613F5">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B613F5" w:rsidRPr="00B613F5" w:rsidRDefault="00B613F5" w:rsidP="00B613F5">
      <w:pPr>
        <w:numPr>
          <w:ilvl w:val="0"/>
          <w:numId w:val="50"/>
        </w:numPr>
        <w:spacing w:after="100" w:line="360" w:lineRule="auto"/>
        <w:ind w:left="357" w:hanging="357"/>
        <w:rPr>
          <w:rFonts w:ascii="Arial" w:hAnsi="Arial" w:cs="Arial"/>
          <w:sz w:val="24"/>
          <w:szCs w:val="24"/>
        </w:rPr>
      </w:pPr>
      <w:r w:rsidRPr="00B613F5">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lastRenderedPageBreak/>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Opis wymaganej informacji merytorycznej</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Identyfikacja i opis problemu dotyczącego realizacji zadania, uzasadnienie potrzeby realizacji zadania - tę informację należy uwzględnić w części III.3 oferty - "Syntetyczny opis zadania",</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Przydatność zadania dla beneficjentów - tę informację należy uwzględnić w części III.3 oferty - "Syntetyczny opis zadania",</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Kwalifikacje i doświadczenie osób zaangażowanych w projekt - tę informację należy uwzględnić w części IV.2 oferty - "Zasoby kadrowe, rzeczowe i finansowe oferenta, które będą wykorzystywane do realizacji zadania",</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Doświadczenie oferenta w realizacji w realizacji podobnych przedsięwzięć- tę informację należy uwzględnić w pkt.III.3 oferty – „Syntetyczny opis zadania”,</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Promocja zadania - informacja w mediach, portalach społecznościowych- tę informację należy wprowadzić w punkcie III.3 oferty lub jako dodatkowy załącznik – „Syntetyczny opis zadania”.</w:t>
            </w:r>
          </w:p>
        </w:tc>
      </w:tr>
    </w:tbl>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10. Tryb wyboru ofert.</w:t>
      </w:r>
    </w:p>
    <w:p w:rsidR="000607EF" w:rsidRPr="00B613F5" w:rsidRDefault="00B613F5" w:rsidP="00B613F5">
      <w:pPr>
        <w:spacing w:after="100" w:line="360" w:lineRule="auto"/>
        <w:rPr>
          <w:rFonts w:ascii="Arial" w:hAnsi="Arial" w:cs="Arial"/>
          <w:sz w:val="24"/>
          <w:szCs w:val="24"/>
        </w:rPr>
      </w:pPr>
      <w:r w:rsidRPr="00B613F5">
        <w:rPr>
          <w:rFonts w:ascii="Arial" w:hAnsi="Arial" w:cs="Arial"/>
          <w:sz w:val="24"/>
          <w:szCs w:val="24"/>
        </w:rPr>
        <w:t>Złożone w konkursie oferty przekazywane są do Biura Dialogu Obywatelskiego celem sprawdzenia pod względem formalnym.</w:t>
      </w:r>
      <w:r w:rsidR="000607EF">
        <w:rPr>
          <w:rFonts w:ascii="Arial" w:hAnsi="Arial" w:cs="Arial"/>
          <w:sz w:val="24"/>
          <w:szCs w:val="24"/>
        </w:rPr>
        <w:br/>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Za błąd formalny uznaje się:</w:t>
      </w:r>
    </w:p>
    <w:p w:rsidR="00B613F5" w:rsidRPr="00B613F5" w:rsidRDefault="00B613F5" w:rsidP="00B613F5">
      <w:pPr>
        <w:numPr>
          <w:ilvl w:val="0"/>
          <w:numId w:val="51"/>
        </w:numPr>
        <w:spacing w:line="360" w:lineRule="auto"/>
        <w:ind w:left="357" w:hanging="357"/>
        <w:rPr>
          <w:rFonts w:ascii="Arial" w:hAnsi="Arial" w:cs="Arial"/>
          <w:sz w:val="24"/>
          <w:szCs w:val="24"/>
        </w:rPr>
      </w:pPr>
      <w:r w:rsidRPr="00B613F5">
        <w:rPr>
          <w:rFonts w:ascii="Arial" w:hAnsi="Arial" w:cs="Arial"/>
          <w:sz w:val="24"/>
          <w:szCs w:val="24"/>
        </w:rPr>
        <w:t>niezłożenie w formie papierowej potwierdzenia złożenia oferty,</w:t>
      </w:r>
    </w:p>
    <w:p w:rsidR="00B613F5" w:rsidRPr="00B613F5" w:rsidRDefault="00B613F5" w:rsidP="00B613F5">
      <w:pPr>
        <w:numPr>
          <w:ilvl w:val="0"/>
          <w:numId w:val="52"/>
        </w:numPr>
        <w:spacing w:line="360" w:lineRule="auto"/>
        <w:ind w:left="357" w:hanging="357"/>
        <w:rPr>
          <w:rFonts w:ascii="Arial" w:hAnsi="Arial" w:cs="Arial"/>
          <w:sz w:val="24"/>
          <w:szCs w:val="24"/>
        </w:rPr>
      </w:pPr>
      <w:r w:rsidRPr="00B613F5">
        <w:rPr>
          <w:rFonts w:ascii="Arial" w:hAnsi="Arial" w:cs="Arial"/>
          <w:sz w:val="24"/>
          <w:szCs w:val="24"/>
        </w:rPr>
        <w:t>złożenie potwierdzenia złożenia oferty po terminie,</w:t>
      </w:r>
    </w:p>
    <w:p w:rsidR="00B613F5" w:rsidRPr="00B613F5" w:rsidRDefault="00B613F5" w:rsidP="00B613F5">
      <w:pPr>
        <w:numPr>
          <w:ilvl w:val="0"/>
          <w:numId w:val="53"/>
        </w:numPr>
        <w:spacing w:line="360" w:lineRule="auto"/>
        <w:ind w:left="357" w:hanging="357"/>
        <w:rPr>
          <w:rFonts w:ascii="Arial" w:hAnsi="Arial" w:cs="Arial"/>
          <w:sz w:val="24"/>
          <w:szCs w:val="24"/>
        </w:rPr>
      </w:pPr>
      <w:r w:rsidRPr="00B613F5">
        <w:rPr>
          <w:rFonts w:ascii="Arial" w:hAnsi="Arial" w:cs="Arial"/>
          <w:sz w:val="24"/>
          <w:szCs w:val="24"/>
        </w:rPr>
        <w:t>ofertę złożoną przez podmiot nieuprawniony,</w:t>
      </w:r>
    </w:p>
    <w:p w:rsidR="00B613F5" w:rsidRPr="00B613F5" w:rsidRDefault="00B613F5" w:rsidP="00B613F5">
      <w:pPr>
        <w:numPr>
          <w:ilvl w:val="0"/>
          <w:numId w:val="54"/>
        </w:numPr>
        <w:spacing w:line="360" w:lineRule="auto"/>
        <w:ind w:left="357" w:hanging="357"/>
        <w:rPr>
          <w:rFonts w:ascii="Arial" w:hAnsi="Arial" w:cs="Arial"/>
          <w:sz w:val="24"/>
          <w:szCs w:val="24"/>
        </w:rPr>
      </w:pPr>
      <w:r w:rsidRPr="00B613F5">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B613F5" w:rsidRPr="00B613F5" w:rsidRDefault="00B613F5" w:rsidP="00B613F5">
      <w:pPr>
        <w:numPr>
          <w:ilvl w:val="0"/>
          <w:numId w:val="55"/>
        </w:numPr>
        <w:spacing w:after="100" w:line="360" w:lineRule="auto"/>
        <w:ind w:left="357" w:hanging="357"/>
        <w:rPr>
          <w:rFonts w:ascii="Arial" w:hAnsi="Arial" w:cs="Arial"/>
          <w:sz w:val="24"/>
          <w:szCs w:val="24"/>
        </w:rPr>
      </w:pPr>
      <w:r w:rsidRPr="00B613F5">
        <w:rPr>
          <w:rFonts w:ascii="Arial" w:hAnsi="Arial" w:cs="Arial"/>
          <w:sz w:val="24"/>
          <w:szCs w:val="24"/>
        </w:rPr>
        <w:lastRenderedPageBreak/>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Każdy błąd formalny określony w pkt 10 powoduje odrzucenie złożonej oferty, o czym Biuro Dialogu Obywatelskiego informuje organizację.</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Oceny merytorycznej ofert spełniających wymogi formalne, dokonuje Komisja powołana Zarządzeniem Prezydenta Miasta Szczecin.</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Wyniki konkursu publikowane są:</w:t>
      </w:r>
    </w:p>
    <w:p w:rsidR="00B613F5" w:rsidRPr="00B613F5" w:rsidRDefault="00B613F5" w:rsidP="00B613F5">
      <w:pPr>
        <w:numPr>
          <w:ilvl w:val="0"/>
          <w:numId w:val="56"/>
        </w:numPr>
        <w:spacing w:line="360" w:lineRule="auto"/>
        <w:ind w:left="357" w:hanging="357"/>
        <w:rPr>
          <w:rFonts w:ascii="Arial" w:hAnsi="Arial" w:cs="Arial"/>
          <w:sz w:val="24"/>
          <w:szCs w:val="24"/>
        </w:rPr>
      </w:pPr>
      <w:r w:rsidRPr="00B613F5">
        <w:rPr>
          <w:rFonts w:ascii="Arial" w:hAnsi="Arial" w:cs="Arial"/>
          <w:sz w:val="24"/>
          <w:szCs w:val="24"/>
        </w:rPr>
        <w:t>w Biuletynie Informacji Publicznej;</w:t>
      </w:r>
    </w:p>
    <w:p w:rsidR="00B613F5" w:rsidRPr="00B613F5" w:rsidRDefault="00B613F5" w:rsidP="00B613F5">
      <w:pPr>
        <w:numPr>
          <w:ilvl w:val="0"/>
          <w:numId w:val="57"/>
        </w:numPr>
        <w:spacing w:line="360" w:lineRule="auto"/>
        <w:ind w:left="357" w:hanging="357"/>
        <w:rPr>
          <w:rFonts w:ascii="Arial" w:hAnsi="Arial" w:cs="Arial"/>
          <w:sz w:val="24"/>
          <w:szCs w:val="24"/>
        </w:rPr>
      </w:pPr>
      <w:r w:rsidRPr="00B613F5">
        <w:rPr>
          <w:rFonts w:ascii="Arial" w:hAnsi="Arial" w:cs="Arial"/>
          <w:sz w:val="24"/>
          <w:szCs w:val="24"/>
        </w:rPr>
        <w:t>w siedzibie Gminy Miasto Szczecin w miejscu przeznaczonym na zamieszczanie ogłoszeń;</w:t>
      </w:r>
    </w:p>
    <w:p w:rsidR="00B613F5" w:rsidRPr="00B613F5" w:rsidRDefault="00B613F5" w:rsidP="00B613F5">
      <w:pPr>
        <w:numPr>
          <w:ilvl w:val="0"/>
          <w:numId w:val="58"/>
        </w:numPr>
        <w:spacing w:after="100" w:line="360" w:lineRule="auto"/>
        <w:ind w:left="357" w:hanging="357"/>
        <w:rPr>
          <w:rFonts w:ascii="Arial" w:hAnsi="Arial" w:cs="Arial"/>
          <w:sz w:val="24"/>
          <w:szCs w:val="24"/>
        </w:rPr>
      </w:pPr>
      <w:r w:rsidRPr="00B613F5">
        <w:rPr>
          <w:rFonts w:ascii="Arial" w:hAnsi="Arial" w:cs="Arial"/>
          <w:sz w:val="24"/>
          <w:szCs w:val="24"/>
        </w:rPr>
        <w:t>na stronie internetowej Gminy Miasto Szczecin.</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11. Kryteria wyboru ofert.</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Przy wyborze ofert Gmina Miasto Szczecin oceniać będzie:</w:t>
      </w:r>
    </w:p>
    <w:p w:rsidR="000607EF" w:rsidRDefault="000607EF" w:rsidP="00B613F5">
      <w:pPr>
        <w:spacing w:after="100" w:line="360" w:lineRule="auto"/>
        <w:rPr>
          <w:rFonts w:ascii="Arial" w:hAnsi="Arial" w:cs="Arial"/>
          <w:sz w:val="24"/>
          <w:szCs w:val="24"/>
        </w:rPr>
      </w:pPr>
    </w:p>
    <w:p w:rsidR="000607EF" w:rsidRDefault="000607EF" w:rsidP="00B613F5">
      <w:pPr>
        <w:spacing w:after="100" w:line="360" w:lineRule="auto"/>
        <w:rPr>
          <w:rFonts w:ascii="Arial" w:hAnsi="Arial" w:cs="Arial"/>
          <w:sz w:val="24"/>
          <w:szCs w:val="24"/>
        </w:rPr>
      </w:pPr>
    </w:p>
    <w:p w:rsidR="000607EF" w:rsidRDefault="000607EF" w:rsidP="00B613F5">
      <w:pPr>
        <w:spacing w:after="100" w:line="360" w:lineRule="auto"/>
        <w:rPr>
          <w:rFonts w:ascii="Arial" w:hAnsi="Arial" w:cs="Arial"/>
          <w:sz w:val="24"/>
          <w:szCs w:val="24"/>
        </w:rPr>
      </w:pP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B613F5" w:rsidRPr="00B613F5">
        <w:tc>
          <w:tcPr>
            <w:tcW w:w="454" w:type="dxa"/>
            <w:tcBorders>
              <w:top w:val="nil"/>
              <w:left w:val="nil"/>
              <w:bottom w:val="nil"/>
              <w:right w:val="nil"/>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sz w:val="24"/>
                <w:szCs w:val="24"/>
              </w:rPr>
              <w:lastRenderedPageBreak/>
              <w:t> </w:t>
            </w:r>
          </w:p>
        </w:tc>
        <w:tc>
          <w:tcPr>
            <w:tcW w:w="8617" w:type="dxa"/>
            <w:tcBorders>
              <w:top w:val="nil"/>
              <w:left w:val="nil"/>
              <w:bottom w:val="nil"/>
              <w:right w:val="nil"/>
            </w:tcBorders>
            <w:tcMar>
              <w:left w:w="20" w:type="dxa"/>
              <w:right w:w="20" w:type="dxa"/>
            </w:tcMar>
          </w:tcPr>
          <w:p w:rsidR="00B613F5" w:rsidRPr="00B613F5" w:rsidRDefault="00B613F5" w:rsidP="00B613F5">
            <w:pPr>
              <w:spacing w:after="40" w:line="360" w:lineRule="auto"/>
              <w:rPr>
                <w:rFonts w:ascii="Arial" w:hAnsi="Arial" w:cs="Arial"/>
                <w:sz w:val="24"/>
                <w:szCs w:val="24"/>
              </w:rPr>
            </w:pP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Złożenie w formie papierowej potwierdzenia złożenia oferty.</w:t>
            </w:r>
            <w:r w:rsidRPr="00B613F5">
              <w:rPr>
                <w:rFonts w:ascii="Arial" w:hAnsi="Arial" w:cs="Arial"/>
                <w:sz w:val="24"/>
                <w:szCs w:val="24"/>
              </w:rPr>
              <w:br/>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Złożenie potwierdzenia złożenia oferty w terminie.</w:t>
            </w:r>
            <w:r w:rsidRPr="00B613F5">
              <w:rPr>
                <w:rFonts w:ascii="Arial" w:hAnsi="Arial" w:cs="Arial"/>
                <w:sz w:val="24"/>
                <w:szCs w:val="24"/>
              </w:rPr>
              <w:br/>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Złożenie oferty przez podmiot uprawniony.</w:t>
            </w:r>
            <w:r w:rsidRPr="00B613F5">
              <w:rPr>
                <w:rFonts w:ascii="Arial" w:hAnsi="Arial" w:cs="Arial"/>
                <w:sz w:val="24"/>
                <w:szCs w:val="24"/>
              </w:rPr>
              <w:br/>
              <w:t>(podmioty uprawnione, o których mowa w art. 3 ust. 2 i 3 ustawy o działalności pożytku publicznego i o wolontariacie)</w:t>
            </w:r>
            <w:r w:rsidRPr="00B613F5">
              <w:rPr>
                <w:rFonts w:ascii="Arial" w:hAnsi="Arial" w:cs="Arial"/>
                <w:sz w:val="24"/>
                <w:szCs w:val="24"/>
              </w:rPr>
              <w:br/>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Pr="00B613F5">
              <w:rPr>
                <w:rFonts w:ascii="Arial" w:hAnsi="Arial" w:cs="Arial"/>
                <w:sz w:val="24"/>
                <w:szCs w:val="24"/>
              </w:rPr>
              <w:br/>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r w:rsidRPr="00B613F5">
              <w:rPr>
                <w:rFonts w:ascii="Arial" w:hAnsi="Arial" w:cs="Arial"/>
                <w:sz w:val="24"/>
                <w:szCs w:val="24"/>
              </w:rPr>
              <w:br/>
            </w:r>
          </w:p>
        </w:tc>
      </w:tr>
    </w:tbl>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B613F5" w:rsidRPr="00B613F5">
        <w:tc>
          <w:tcPr>
            <w:tcW w:w="454" w:type="dxa"/>
            <w:tcBorders>
              <w:top w:val="nil"/>
              <w:left w:val="nil"/>
              <w:bottom w:val="nil"/>
              <w:right w:val="nil"/>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sz w:val="24"/>
                <w:szCs w:val="24"/>
              </w:rPr>
              <w:t> </w:t>
            </w:r>
          </w:p>
        </w:tc>
        <w:tc>
          <w:tcPr>
            <w:tcW w:w="8617" w:type="dxa"/>
            <w:tcBorders>
              <w:top w:val="nil"/>
              <w:left w:val="nil"/>
              <w:bottom w:val="nil"/>
              <w:right w:val="nil"/>
            </w:tcBorders>
            <w:tcMar>
              <w:left w:w="20" w:type="dxa"/>
              <w:right w:w="20" w:type="dxa"/>
            </w:tcMar>
          </w:tcPr>
          <w:p w:rsidR="00B613F5" w:rsidRPr="00B613F5" w:rsidRDefault="00B613F5" w:rsidP="00B613F5">
            <w:pPr>
              <w:spacing w:after="40" w:line="360" w:lineRule="auto"/>
              <w:rPr>
                <w:rFonts w:ascii="Arial" w:hAnsi="Arial" w:cs="Arial"/>
                <w:sz w:val="24"/>
                <w:szCs w:val="24"/>
              </w:rPr>
            </w:pP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Identyfikacja i opis problemu dotyczącego realizacji zadania, uzasadnienie potrzeby realizacji zadania - tę informację należy uwzględnić w części III.3 oferty - "Syntetyczny opis zadania",</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Przydatność zadania dla beneficjentów - tę informację należy uwzględnić w części III.3 oferty - "Syntetyczny opis zadania",</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 xml:space="preserve">Kwalifikacje i doświadczenie osób zaangażowanych w projekt - tę informację należy uwzględnić w części IV.2 oferty - "Zasoby kadrowe, rzeczowe i finansowe oferenta, które będą wykorzystywane do realizacji </w:t>
            </w:r>
            <w:r w:rsidRPr="00B613F5">
              <w:rPr>
                <w:rFonts w:ascii="Arial" w:hAnsi="Arial" w:cs="Arial"/>
                <w:b/>
                <w:bCs/>
                <w:sz w:val="24"/>
                <w:szCs w:val="24"/>
              </w:rPr>
              <w:lastRenderedPageBreak/>
              <w:t>zadania",</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lastRenderedPageBreak/>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Doświadczenie oferenta w realizacji w realizacji podobnych przedsięwzięć- tę informację należy uwzględnić w pkt.III.3 oferty – „Syntetyczny opis zadania”,</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Promocja zadania - informacja w mediach, portalach społecznościowych- tę informację należy wprowadzić w punkcie III.3 oferty lub jako dodatkowy załącznik – „Syntetyczny opis zadania”.</w:t>
            </w:r>
          </w:p>
        </w:tc>
      </w:tr>
    </w:tbl>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KRYTERIA OCENY MERYTORYCZNEJ</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i/>
          <w:iCs/>
          <w:sz w:val="24"/>
          <w:szCs w:val="24"/>
          <w:u w:val="single"/>
        </w:rPr>
        <w:t>FORMA PUNKTOWA</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7256"/>
        <w:gridCol w:w="1361"/>
      </w:tblGrid>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Maksymalna liczba punktów</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Ocena możliwości realizacji zadania publicznego przez Organizację</w:t>
            </w:r>
            <w:r w:rsidRPr="00B613F5">
              <w:rPr>
                <w:rFonts w:ascii="Arial" w:hAnsi="Arial" w:cs="Arial"/>
                <w:sz w:val="24"/>
                <w:szCs w:val="24"/>
              </w:rPr>
              <w:br/>
            </w:r>
            <w:r w:rsidRPr="00B613F5">
              <w:rPr>
                <w:rFonts w:ascii="Arial" w:hAnsi="Cambria Math" w:cs="Arial"/>
                <w:sz w:val="24"/>
                <w:szCs w:val="24"/>
              </w:rPr>
              <w:t>⦁</w:t>
            </w:r>
            <w:r w:rsidRPr="00B613F5">
              <w:rPr>
                <w:rFonts w:ascii="Arial" w:hAnsi="Arial" w:cs="Arial"/>
                <w:sz w:val="24"/>
                <w:szCs w:val="24"/>
              </w:rPr>
              <w:t xml:space="preserve"> Identyfikacja/opis problemu/zadania przez oferenta (0-3 pkt.) </w:t>
            </w:r>
            <w:r w:rsidRPr="00B613F5">
              <w:rPr>
                <w:rFonts w:ascii="Arial" w:hAnsi="Arial" w:cs="Arial"/>
                <w:sz w:val="24"/>
                <w:szCs w:val="24"/>
              </w:rPr>
              <w:br/>
            </w:r>
            <w:r w:rsidRPr="00B613F5">
              <w:rPr>
                <w:rFonts w:ascii="Arial" w:hAnsi="Cambria Math" w:cs="Arial"/>
                <w:sz w:val="24"/>
                <w:szCs w:val="24"/>
              </w:rPr>
              <w:t>⦁</w:t>
            </w:r>
            <w:r w:rsidRPr="00B613F5">
              <w:rPr>
                <w:rFonts w:ascii="Arial" w:hAnsi="Arial" w:cs="Arial"/>
                <w:sz w:val="24"/>
                <w:szCs w:val="24"/>
              </w:rPr>
              <w:t xml:space="preserve"> Przydatność projektu dla beneficjentów (adresatów zadania) (0-3 pkt.) </w:t>
            </w:r>
            <w:r w:rsidRPr="00B613F5">
              <w:rPr>
                <w:rFonts w:ascii="Arial" w:hAnsi="Arial" w:cs="Arial"/>
                <w:sz w:val="24"/>
                <w:szCs w:val="24"/>
              </w:rPr>
              <w:br/>
            </w:r>
            <w:r w:rsidRPr="00B613F5">
              <w:rPr>
                <w:rFonts w:ascii="Arial" w:hAnsi="Cambria Math" w:cs="Arial"/>
                <w:sz w:val="24"/>
                <w:szCs w:val="24"/>
              </w:rPr>
              <w:t>⦁</w:t>
            </w:r>
            <w:r w:rsidRPr="00B613F5">
              <w:rPr>
                <w:rFonts w:ascii="Arial" w:hAnsi="Arial" w:cs="Arial"/>
                <w:sz w:val="24"/>
                <w:szCs w:val="24"/>
              </w:rPr>
              <w:t xml:space="preserve"> Trwałość efektów realizacji projektu po zakończeniu jego realizacji (0-3 pkt.) </w:t>
            </w:r>
            <w:r w:rsidRPr="00B613F5">
              <w:rPr>
                <w:rFonts w:ascii="Arial" w:hAnsi="Arial" w:cs="Arial"/>
                <w:sz w:val="24"/>
                <w:szCs w:val="24"/>
              </w:rPr>
              <w:br/>
            </w:r>
            <w:r w:rsidRPr="00B613F5">
              <w:rPr>
                <w:rFonts w:ascii="Arial" w:hAnsi="Cambria Math" w:cs="Arial"/>
                <w:sz w:val="24"/>
                <w:szCs w:val="24"/>
              </w:rPr>
              <w:t>⦁</w:t>
            </w:r>
            <w:r w:rsidRPr="00B613F5">
              <w:rPr>
                <w:rFonts w:ascii="Arial" w:hAnsi="Arial" w:cs="Arial"/>
                <w:sz w:val="24"/>
                <w:szCs w:val="24"/>
              </w:rPr>
              <w:t xml:space="preserve"> Przygotowanie trafnej oceny prawdopodobieństwa wystąpienia ryzyka, jego oddziaływania, wpływu na realizację projektu oraz sposobu minimalizacji (0-1 pkt)</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sz w:val="24"/>
                <w:szCs w:val="24"/>
              </w:rPr>
              <w:t>10</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Ocena przedstawionej kalkulacji kosztów realizacji zadania publicznego,  w tym w odniesieniu do zakresu rzeczowego zadania</w:t>
            </w:r>
            <w:r w:rsidRPr="00B613F5">
              <w:rPr>
                <w:rFonts w:ascii="Arial" w:hAnsi="Arial" w:cs="Arial"/>
                <w:sz w:val="24"/>
                <w:szCs w:val="24"/>
              </w:rPr>
              <w:br/>
              <w:t xml:space="preserve">Przedstawiona kalkulacja, w tym w odniesieniu do zakresu rzeczowego zadania (kwalifikowalność kosztów, ich racjonalność, przejrzystość, spójność i adekwatność kosztów do zakresu rzeczowego zadania) (0-6 pkt) </w:t>
            </w:r>
            <w:r w:rsidRPr="00B613F5">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sz w:val="24"/>
                <w:szCs w:val="24"/>
              </w:rPr>
              <w:t>6</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lastRenderedPageBreak/>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Ocena proponowanej jakości wykonania zadania i kwalifikacje osób, przy udziale których Organizacja będzie realizować zadanie publiczne</w:t>
            </w:r>
            <w:r w:rsidRPr="00B613F5">
              <w:rPr>
                <w:rFonts w:ascii="Arial" w:hAnsi="Arial" w:cs="Arial"/>
                <w:sz w:val="24"/>
                <w:szCs w:val="24"/>
              </w:rPr>
              <w:br/>
            </w:r>
            <w:r w:rsidRPr="00B613F5">
              <w:rPr>
                <w:rFonts w:ascii="Arial" w:hAnsi="Cambria Math" w:cs="Arial"/>
                <w:sz w:val="24"/>
                <w:szCs w:val="24"/>
              </w:rPr>
              <w:t>⦁</w:t>
            </w:r>
            <w:r w:rsidRPr="00B613F5">
              <w:rPr>
                <w:rFonts w:ascii="Arial" w:hAnsi="Arial" w:cs="Arial"/>
                <w:sz w:val="24"/>
                <w:szCs w:val="24"/>
              </w:rPr>
              <w:t xml:space="preserve"> Opis osób zaangażowanych w projekt (kwalifikacje kadry, wykaz osób, które będą pełniły zastępstwa w punktach) (0-5 pkt.) </w:t>
            </w:r>
            <w:r w:rsidRPr="00B613F5">
              <w:rPr>
                <w:rFonts w:ascii="Arial" w:hAnsi="Arial" w:cs="Arial"/>
                <w:sz w:val="24"/>
                <w:szCs w:val="24"/>
              </w:rPr>
              <w:br/>
            </w:r>
            <w:r w:rsidRPr="00B613F5">
              <w:rPr>
                <w:rFonts w:ascii="Arial" w:hAnsi="Cambria Math" w:cs="Arial"/>
                <w:sz w:val="24"/>
                <w:szCs w:val="24"/>
              </w:rPr>
              <w:t>⦁</w:t>
            </w:r>
            <w:r w:rsidRPr="00B613F5">
              <w:rPr>
                <w:rFonts w:ascii="Arial" w:hAnsi="Arial" w:cs="Arial"/>
                <w:sz w:val="24"/>
                <w:szCs w:val="24"/>
              </w:rPr>
              <w:t xml:space="preserve"> Proponowane dodatkowe działania promocyjne realizacji zadania publicznego (0-1 pkt.)</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sz w:val="24"/>
                <w:szCs w:val="24"/>
              </w:rPr>
              <w:t>6</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Ocena planowanego przez Organizację wkładu rzeczowego, osobowego,  w tym świadczeń wolontariuszy i pracy społecznej członków</w:t>
            </w:r>
            <w:r w:rsidRPr="00B613F5">
              <w:rPr>
                <w:rFonts w:ascii="Arial" w:hAnsi="Arial" w:cs="Arial"/>
                <w:sz w:val="24"/>
                <w:szCs w:val="24"/>
              </w:rPr>
              <w:br/>
              <w:t>Świadczenie „asysty poradniczej”, art. 11 ust. 6b ustawy (0-1 pkt)</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sz w:val="24"/>
                <w:szCs w:val="24"/>
              </w:rPr>
              <w:t>1</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b/>
                <w:bCs/>
                <w:sz w:val="24"/>
                <w:szCs w:val="24"/>
              </w:rPr>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B613F5">
              <w:rPr>
                <w:rFonts w:ascii="Arial" w:hAnsi="Arial" w:cs="Arial"/>
                <w:sz w:val="24"/>
                <w:szCs w:val="24"/>
              </w:rPr>
              <w:br/>
            </w:r>
            <w:r w:rsidRPr="00B613F5">
              <w:rPr>
                <w:rFonts w:ascii="Arial" w:hAnsi="Cambria Math" w:cs="Arial"/>
                <w:sz w:val="24"/>
                <w:szCs w:val="24"/>
              </w:rPr>
              <w:t>⦁</w:t>
            </w:r>
            <w:r w:rsidRPr="00B613F5">
              <w:rPr>
                <w:rFonts w:ascii="Arial" w:hAnsi="Arial" w:cs="Arial"/>
                <w:sz w:val="24"/>
                <w:szCs w:val="24"/>
              </w:rPr>
              <w:t xml:space="preserve"> Dotychczasowe doświadczenie oferenta w realizacji podobnych przedsięwzięć (0-4 pkt) </w:t>
            </w:r>
            <w:r w:rsidRPr="00B613F5">
              <w:rPr>
                <w:rFonts w:ascii="Arial" w:hAnsi="Arial" w:cs="Arial"/>
                <w:sz w:val="24"/>
                <w:szCs w:val="24"/>
              </w:rPr>
              <w:br/>
            </w:r>
            <w:r w:rsidRPr="00B613F5">
              <w:rPr>
                <w:rFonts w:ascii="Arial" w:hAnsi="Cambria Math" w:cs="Arial"/>
                <w:sz w:val="24"/>
                <w:szCs w:val="24"/>
              </w:rPr>
              <w:t>⦁</w:t>
            </w:r>
            <w:r w:rsidRPr="00B613F5">
              <w:rPr>
                <w:rFonts w:ascii="Arial" w:hAnsi="Arial" w:cs="Arial"/>
                <w:sz w:val="24"/>
                <w:szCs w:val="24"/>
              </w:rPr>
              <w:t xml:space="preserve"> Czy oferentem jest organizacja pozarządowa prowadząca działania na rzecz miasta Szczecin (0-1 pkt) </w:t>
            </w:r>
            <w:r w:rsidRPr="00B613F5">
              <w:rPr>
                <w:rFonts w:ascii="Arial" w:hAnsi="Arial" w:cs="Arial"/>
                <w:sz w:val="24"/>
                <w:szCs w:val="24"/>
              </w:rPr>
              <w:br/>
            </w:r>
            <w:r w:rsidRPr="00B613F5">
              <w:rPr>
                <w:rFonts w:ascii="Arial" w:hAnsi="Cambria Math" w:cs="Arial"/>
                <w:sz w:val="24"/>
                <w:szCs w:val="24"/>
              </w:rPr>
              <w:t>⦁</w:t>
            </w:r>
            <w:r w:rsidRPr="00B613F5">
              <w:rPr>
                <w:rFonts w:ascii="Arial" w:hAnsi="Arial" w:cs="Arial"/>
                <w:sz w:val="24"/>
                <w:szCs w:val="24"/>
              </w:rPr>
              <w:t xml:space="preserve"> Rzetelność i terminowość rozliczeń (0-2 pkt)</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sz w:val="24"/>
                <w:szCs w:val="24"/>
              </w:rPr>
              <w:t>7</w:t>
            </w:r>
          </w:p>
        </w:tc>
      </w:tr>
      <w:tr w:rsidR="00B613F5" w:rsidRPr="00B613F5">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sz w:val="24"/>
                <w:szCs w:val="24"/>
              </w:rPr>
              <w:t>30</w:t>
            </w:r>
          </w:p>
        </w:tc>
      </w:tr>
    </w:tbl>
    <w:p w:rsidR="00B613F5" w:rsidRPr="00B613F5" w:rsidRDefault="00B613F5" w:rsidP="00B613F5">
      <w:pPr>
        <w:spacing w:after="100" w:line="360" w:lineRule="auto"/>
        <w:rPr>
          <w:rFonts w:ascii="Arial" w:hAnsi="Arial" w:cs="Arial"/>
          <w:sz w:val="24"/>
          <w:szCs w:val="24"/>
        </w:rPr>
      </w:pP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Uwaga!</w:t>
      </w:r>
    </w:p>
    <w:p w:rsidR="000607EF" w:rsidRPr="000607EF" w:rsidRDefault="00B613F5" w:rsidP="00B613F5">
      <w:pPr>
        <w:spacing w:after="100" w:line="360" w:lineRule="auto"/>
        <w:rPr>
          <w:rFonts w:ascii="Arial" w:hAnsi="Arial" w:cs="Arial"/>
          <w:sz w:val="24"/>
          <w:szCs w:val="24"/>
        </w:rPr>
      </w:pPr>
      <w:r w:rsidRPr="00B613F5">
        <w:rPr>
          <w:rFonts w:ascii="Arial" w:hAnsi="Arial" w:cs="Arial"/>
          <w:sz w:val="24"/>
          <w:szCs w:val="24"/>
        </w:rPr>
        <w:t>Dotację może uzyskać Organizacja, która otrzyma co najmniej 15 punktów za ww. merytoryczne kryteria konkursowe oraz rekomendację Komisji Konkursowej. Ostatecznego wyboru ofert dokona Prezydent Miasta bądź właściwy Zastępca Prezydenta Miasta w drodze Oświadczenia Woli.</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12. Termin dokonania wyboru ofert.</w:t>
      </w:r>
    </w:p>
    <w:p w:rsidR="00B613F5" w:rsidRDefault="00B613F5" w:rsidP="00B613F5">
      <w:pPr>
        <w:spacing w:after="100" w:line="360" w:lineRule="auto"/>
        <w:rPr>
          <w:rFonts w:ascii="Arial" w:hAnsi="Arial" w:cs="Arial"/>
          <w:sz w:val="24"/>
          <w:szCs w:val="24"/>
        </w:rPr>
      </w:pPr>
      <w:r w:rsidRPr="00B613F5">
        <w:rPr>
          <w:rFonts w:ascii="Arial" w:hAnsi="Arial" w:cs="Arial"/>
          <w:sz w:val="24"/>
          <w:szCs w:val="24"/>
        </w:rPr>
        <w:t>Termin dokonania wyboru ofert nastąpi w ciągu 30 dni od dnia zakończenia naboru ofert.</w:t>
      </w:r>
    </w:p>
    <w:p w:rsidR="000607EF" w:rsidRPr="00B613F5" w:rsidRDefault="000607EF" w:rsidP="00B613F5">
      <w:pPr>
        <w:spacing w:after="100" w:line="360" w:lineRule="auto"/>
        <w:rPr>
          <w:rFonts w:ascii="Arial" w:hAnsi="Arial" w:cs="Arial"/>
          <w:sz w:val="24"/>
          <w:szCs w:val="24"/>
        </w:rPr>
      </w:pP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rPr>
                <w:rFonts w:ascii="Arial" w:hAnsi="Arial" w:cs="Arial"/>
                <w:sz w:val="24"/>
                <w:szCs w:val="24"/>
              </w:rPr>
            </w:pPr>
            <w:r w:rsidRPr="00B613F5">
              <w:rPr>
                <w:rFonts w:ascii="Arial" w:hAnsi="Arial" w:cs="Arial"/>
                <w:b/>
                <w:bCs/>
                <w:sz w:val="24"/>
                <w:szCs w:val="24"/>
              </w:rPr>
              <w:t>Wysokość środków (w zł)</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680C35">
            <w:pPr>
              <w:spacing w:after="40" w:line="360" w:lineRule="auto"/>
              <w:rPr>
                <w:rFonts w:ascii="Arial" w:hAnsi="Arial" w:cs="Arial"/>
                <w:sz w:val="24"/>
                <w:szCs w:val="24"/>
              </w:rPr>
            </w:pPr>
            <w:r w:rsidRPr="00B613F5">
              <w:rPr>
                <w:rFonts w:ascii="Arial" w:hAnsi="Arial" w:cs="Arial"/>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sz w:val="24"/>
                <w:szCs w:val="24"/>
              </w:rPr>
              <w:t>512 160,00</w:t>
            </w:r>
          </w:p>
        </w:tc>
      </w:tr>
      <w:tr w:rsidR="00B613F5" w:rsidRPr="00B613F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680C35">
            <w:pPr>
              <w:spacing w:after="40" w:line="360" w:lineRule="auto"/>
              <w:rPr>
                <w:rFonts w:ascii="Arial" w:hAnsi="Arial" w:cs="Arial"/>
                <w:sz w:val="24"/>
                <w:szCs w:val="24"/>
              </w:rPr>
            </w:pPr>
            <w:r w:rsidRPr="00B613F5">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613F5" w:rsidRPr="00B613F5" w:rsidRDefault="00B613F5" w:rsidP="00B613F5">
            <w:pPr>
              <w:spacing w:after="40" w:line="360" w:lineRule="auto"/>
              <w:jc w:val="right"/>
              <w:rPr>
                <w:rFonts w:ascii="Arial" w:hAnsi="Arial" w:cs="Arial"/>
                <w:sz w:val="24"/>
                <w:szCs w:val="24"/>
              </w:rPr>
            </w:pPr>
            <w:r w:rsidRPr="00B613F5">
              <w:rPr>
                <w:rFonts w:ascii="Arial" w:hAnsi="Arial" w:cs="Arial"/>
                <w:sz w:val="24"/>
                <w:szCs w:val="24"/>
              </w:rPr>
              <w:t>512 160,00</w:t>
            </w:r>
          </w:p>
        </w:tc>
      </w:tr>
    </w:tbl>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 </w:t>
      </w:r>
    </w:p>
    <w:p w:rsidR="00B613F5" w:rsidRPr="00B613F5" w:rsidRDefault="00B613F5" w:rsidP="00B613F5">
      <w:pPr>
        <w:spacing w:after="100" w:line="360" w:lineRule="auto"/>
        <w:rPr>
          <w:rFonts w:ascii="Arial" w:hAnsi="Arial" w:cs="Arial"/>
          <w:sz w:val="24"/>
          <w:szCs w:val="24"/>
        </w:rPr>
      </w:pPr>
      <w:r w:rsidRPr="00B613F5">
        <w:rPr>
          <w:rFonts w:ascii="Arial" w:hAnsi="Arial" w:cs="Arial"/>
          <w:b/>
          <w:bCs/>
          <w:sz w:val="24"/>
          <w:szCs w:val="24"/>
        </w:rPr>
        <w:t>14. Ochrona danych osobowych.</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Zgodnie z art. 13, 14,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B613F5" w:rsidRPr="00B613F5" w:rsidRDefault="00B613F5" w:rsidP="00B613F5">
      <w:pPr>
        <w:numPr>
          <w:ilvl w:val="0"/>
          <w:numId w:val="59"/>
        </w:numPr>
        <w:spacing w:line="360" w:lineRule="auto"/>
        <w:ind w:left="357" w:hanging="357"/>
        <w:rPr>
          <w:rFonts w:ascii="Arial" w:hAnsi="Arial" w:cs="Arial"/>
          <w:sz w:val="24"/>
          <w:szCs w:val="24"/>
        </w:rPr>
      </w:pPr>
      <w:r w:rsidRPr="00B613F5">
        <w:rPr>
          <w:rFonts w:ascii="Arial" w:hAnsi="Arial" w:cs="Arial"/>
          <w:sz w:val="24"/>
          <w:szCs w:val="24"/>
        </w:rPr>
        <w:t>administratorem Pani/Pana danych osobowych jest Gmina Miasto Szczecin - Urząd Miasta Szczecin z siedzibą w Szczecinie, pl. Armii Krajowej 1;</w:t>
      </w:r>
    </w:p>
    <w:p w:rsidR="00B613F5" w:rsidRPr="001F519A" w:rsidRDefault="00B613F5" w:rsidP="001F519A">
      <w:pPr>
        <w:numPr>
          <w:ilvl w:val="0"/>
          <w:numId w:val="60"/>
        </w:numPr>
        <w:spacing w:line="360" w:lineRule="auto"/>
        <w:ind w:left="357" w:hanging="357"/>
        <w:rPr>
          <w:rFonts w:ascii="Arial" w:hAnsi="Arial" w:cs="Arial"/>
          <w:sz w:val="24"/>
          <w:szCs w:val="24"/>
        </w:rPr>
      </w:pPr>
      <w:r w:rsidRPr="00B613F5">
        <w:rPr>
          <w:rFonts w:ascii="Arial" w:hAnsi="Arial" w:cs="Arial"/>
          <w:sz w:val="24"/>
          <w:szCs w:val="24"/>
        </w:rPr>
        <w:t xml:space="preserve">inspektor ochrony danych osobowych w Gminie Miasto Szczecin - Urząd Miasta Szczecin – dane kontaktowe: Inspektor Danych Osobowych, Urząd Miasta Szczecin, pl. Armii Krajowej 1, 70-456 Szczecin, telefon: 91 424 57 02, e-mail: </w:t>
      </w:r>
      <w:hyperlink r:id="rId8" w:history="1">
        <w:r w:rsidR="001F519A" w:rsidRPr="002D0291">
          <w:rPr>
            <w:rStyle w:val="Hipercze"/>
            <w:rFonts w:ascii="Arial" w:hAnsi="Arial" w:cs="Arial"/>
            <w:sz w:val="24"/>
            <w:szCs w:val="24"/>
          </w:rPr>
          <w:t>iod@um.szczecin.pl</w:t>
        </w:r>
      </w:hyperlink>
      <w:r w:rsidR="001F519A">
        <w:rPr>
          <w:rFonts w:ascii="Arial" w:hAnsi="Arial" w:cs="Arial"/>
          <w:sz w:val="24"/>
          <w:szCs w:val="24"/>
        </w:rPr>
        <w:t xml:space="preserve"> </w:t>
      </w:r>
      <w:r w:rsidRPr="001F519A">
        <w:rPr>
          <w:rFonts w:ascii="Arial" w:hAnsi="Arial" w:cs="Arial"/>
          <w:sz w:val="24"/>
          <w:szCs w:val="24"/>
        </w:rPr>
        <w:t>Powyższe dane kontaktowe służą wyłącznie do kontaktów w sprawach związanych bezpośrednio z przetwarzaniem danych osobowych;</w:t>
      </w:r>
    </w:p>
    <w:p w:rsidR="00B613F5" w:rsidRPr="00B613F5" w:rsidRDefault="00B613F5" w:rsidP="00B613F5">
      <w:pPr>
        <w:numPr>
          <w:ilvl w:val="0"/>
          <w:numId w:val="61"/>
        </w:numPr>
        <w:spacing w:after="100" w:line="360" w:lineRule="auto"/>
        <w:ind w:left="357" w:hanging="357"/>
        <w:rPr>
          <w:rFonts w:ascii="Arial" w:hAnsi="Arial" w:cs="Arial"/>
          <w:sz w:val="24"/>
          <w:szCs w:val="24"/>
        </w:rPr>
      </w:pPr>
      <w:r w:rsidRPr="00B613F5">
        <w:rPr>
          <w:rFonts w:ascii="Arial" w:hAnsi="Arial"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 zgodnie z ustawą z dnia 24 kwietnia 2003 r. o działalności pożytku publicznego i o wolontariacie.</w:t>
      </w:r>
    </w:p>
    <w:p w:rsidR="00B613F5" w:rsidRDefault="00B613F5" w:rsidP="00B613F5">
      <w:pPr>
        <w:spacing w:after="100" w:line="360" w:lineRule="auto"/>
        <w:rPr>
          <w:rFonts w:ascii="Arial" w:hAnsi="Arial" w:cs="Arial"/>
          <w:sz w:val="24"/>
          <w:szCs w:val="24"/>
        </w:rPr>
      </w:pPr>
      <w:r w:rsidRPr="00B613F5">
        <w:rPr>
          <w:rFonts w:ascii="Arial" w:hAnsi="Arial" w:cs="Arial"/>
          <w:sz w:val="24"/>
          <w:szCs w:val="24"/>
        </w:rPr>
        <w:t xml:space="preserve">Klauzula informacyjna Gminy Miasto Szczecin - Urzędu Miasta Szczecin wynikająca z przepisów RODO, dostępna jest na stronie </w:t>
      </w:r>
      <w:hyperlink r:id="rId9" w:history="1">
        <w:r w:rsidR="001F519A" w:rsidRPr="002D0291">
          <w:rPr>
            <w:rStyle w:val="Hipercze"/>
            <w:rFonts w:ascii="Arial" w:hAnsi="Arial" w:cs="Arial"/>
            <w:sz w:val="24"/>
            <w:szCs w:val="24"/>
          </w:rPr>
          <w:t>http://bip.um.szczecin.pl/chapter_131142.asp</w:t>
        </w:r>
      </w:hyperlink>
    </w:p>
    <w:p w:rsidR="00B613F5" w:rsidRPr="00B613F5" w:rsidRDefault="00B613F5" w:rsidP="00B613F5">
      <w:pPr>
        <w:spacing w:after="100" w:line="360" w:lineRule="auto"/>
        <w:rPr>
          <w:rFonts w:ascii="Arial" w:hAnsi="Arial" w:cs="Arial"/>
          <w:sz w:val="24"/>
          <w:szCs w:val="24"/>
        </w:rPr>
      </w:pPr>
    </w:p>
    <w:p w:rsidR="00B613F5" w:rsidRPr="00B613F5" w:rsidRDefault="000607EF" w:rsidP="00B613F5">
      <w:pPr>
        <w:spacing w:after="100" w:line="360" w:lineRule="auto"/>
        <w:rPr>
          <w:rFonts w:ascii="Arial" w:hAnsi="Arial" w:cs="Arial"/>
          <w:sz w:val="24"/>
          <w:szCs w:val="24"/>
        </w:rPr>
      </w:pPr>
      <w:r>
        <w:rPr>
          <w:rFonts w:ascii="Arial" w:hAnsi="Arial" w:cs="Arial"/>
          <w:b/>
          <w:bCs/>
          <w:sz w:val="24"/>
          <w:szCs w:val="24"/>
        </w:rPr>
        <w:lastRenderedPageBreak/>
        <w:br/>
      </w:r>
      <w:r w:rsidR="00B613F5" w:rsidRPr="00B613F5">
        <w:rPr>
          <w:rFonts w:ascii="Arial" w:hAnsi="Arial" w:cs="Arial"/>
          <w:b/>
          <w:bCs/>
          <w:sz w:val="24"/>
          <w:szCs w:val="24"/>
        </w:rPr>
        <w:t>15. Informacje dodatkowe.</w:t>
      </w:r>
    </w:p>
    <w:p w:rsidR="00B613F5" w:rsidRPr="00B613F5" w:rsidRDefault="00B613F5" w:rsidP="00B613F5">
      <w:pPr>
        <w:spacing w:after="100" w:line="360" w:lineRule="auto"/>
        <w:rPr>
          <w:rFonts w:ascii="Arial" w:hAnsi="Arial" w:cs="Arial"/>
          <w:sz w:val="24"/>
          <w:szCs w:val="24"/>
        </w:rPr>
      </w:pPr>
      <w:r w:rsidRPr="00B613F5">
        <w:rPr>
          <w:rFonts w:ascii="Arial" w:hAnsi="Arial" w:cs="Arial"/>
          <w:sz w:val="24"/>
          <w:szCs w:val="24"/>
        </w:rPr>
        <w:t>Informacji o konkursie udzielają:</w:t>
      </w:r>
    </w:p>
    <w:p w:rsidR="005A435D" w:rsidRDefault="00B613F5" w:rsidP="00B613F5">
      <w:pPr>
        <w:spacing w:after="100" w:line="360" w:lineRule="auto"/>
        <w:rPr>
          <w:rFonts w:ascii="Arial" w:hAnsi="Arial" w:cs="Arial"/>
          <w:sz w:val="24"/>
          <w:szCs w:val="24"/>
        </w:rPr>
      </w:pPr>
      <w:r w:rsidRPr="00B613F5">
        <w:rPr>
          <w:rFonts w:ascii="Arial" w:hAnsi="Arial" w:cs="Arial"/>
          <w:sz w:val="24"/>
          <w:szCs w:val="24"/>
        </w:rPr>
        <w:t xml:space="preserve">- pod względem formalnym </w:t>
      </w:r>
      <w:r w:rsidRPr="00B613F5">
        <w:rPr>
          <w:rFonts w:ascii="Arial" w:hAnsi="Arial" w:cs="Arial"/>
          <w:i/>
          <w:iCs/>
          <w:sz w:val="24"/>
          <w:szCs w:val="24"/>
        </w:rPr>
        <w:t>(Wydział/Biuro, imię i nazwisko, tel., adres e-mail):</w:t>
      </w:r>
    </w:p>
    <w:p w:rsidR="001F519A" w:rsidRDefault="00B613F5" w:rsidP="00B613F5">
      <w:pPr>
        <w:spacing w:after="100" w:line="360" w:lineRule="auto"/>
        <w:rPr>
          <w:rFonts w:ascii="Arial" w:hAnsi="Arial" w:cs="Arial"/>
          <w:sz w:val="24"/>
          <w:szCs w:val="24"/>
        </w:rPr>
      </w:pPr>
      <w:r w:rsidRPr="00B613F5">
        <w:rPr>
          <w:rFonts w:ascii="Arial" w:hAnsi="Arial" w:cs="Arial"/>
          <w:sz w:val="24"/>
          <w:szCs w:val="24"/>
        </w:rPr>
        <w:t xml:space="preserve">Biuro Dialogu Obywatelskiego, Wioletta Engel-Araźna, tel.: 914245114, e-mail: </w:t>
      </w:r>
      <w:hyperlink r:id="rId10" w:history="1">
        <w:r w:rsidR="001F519A" w:rsidRPr="002D0291">
          <w:rPr>
            <w:rStyle w:val="Hipercze"/>
            <w:rFonts w:ascii="Arial" w:hAnsi="Arial" w:cs="Arial"/>
            <w:sz w:val="24"/>
            <w:szCs w:val="24"/>
          </w:rPr>
          <w:t>warazna@um.szczecin.pl</w:t>
        </w:r>
      </w:hyperlink>
    </w:p>
    <w:p w:rsidR="00B613F5" w:rsidRDefault="00B613F5" w:rsidP="00B613F5">
      <w:pPr>
        <w:spacing w:after="100" w:line="360" w:lineRule="auto"/>
        <w:rPr>
          <w:rFonts w:ascii="Arial" w:hAnsi="Arial" w:cs="Arial"/>
          <w:sz w:val="24"/>
          <w:szCs w:val="24"/>
        </w:rPr>
      </w:pPr>
      <w:r w:rsidRPr="00B613F5">
        <w:rPr>
          <w:rFonts w:ascii="Arial" w:hAnsi="Arial" w:cs="Arial"/>
          <w:sz w:val="24"/>
          <w:szCs w:val="24"/>
        </w:rPr>
        <w:t>- pod względem merytorycznym </w:t>
      </w:r>
      <w:r w:rsidRPr="00B613F5">
        <w:rPr>
          <w:rFonts w:ascii="Arial" w:hAnsi="Arial" w:cs="Arial"/>
          <w:i/>
          <w:iCs/>
          <w:sz w:val="24"/>
          <w:szCs w:val="24"/>
        </w:rPr>
        <w:t>(Wydział/Biuro, imię i nazwisko, tel., adres e-mail):</w:t>
      </w:r>
      <w:r w:rsidRPr="00B613F5">
        <w:rPr>
          <w:rFonts w:ascii="Arial" w:hAnsi="Arial" w:cs="Arial"/>
          <w:sz w:val="24"/>
          <w:szCs w:val="24"/>
        </w:rPr>
        <w:t xml:space="preserve"> Biuro Miejskiego Rzecznika Konsumentów, Krzysztof Murawski, tel.: 914245075, e-mail: </w:t>
      </w:r>
      <w:hyperlink r:id="rId11" w:history="1">
        <w:r w:rsidR="001F519A" w:rsidRPr="002D0291">
          <w:rPr>
            <w:rStyle w:val="Hipercze"/>
            <w:rFonts w:ascii="Arial" w:hAnsi="Arial" w:cs="Arial"/>
            <w:sz w:val="24"/>
            <w:szCs w:val="24"/>
          </w:rPr>
          <w:t>kmuraw@um.szczecin.pl</w:t>
        </w:r>
      </w:hyperlink>
    </w:p>
    <w:p w:rsidR="001F519A" w:rsidRDefault="001F519A" w:rsidP="00B613F5">
      <w:pPr>
        <w:spacing w:after="100" w:line="360" w:lineRule="auto"/>
        <w:rPr>
          <w:rFonts w:ascii="Arial" w:hAnsi="Arial" w:cs="Arial"/>
          <w:sz w:val="24"/>
          <w:szCs w:val="24"/>
        </w:rPr>
      </w:pPr>
      <w:r w:rsidRPr="00B613F5">
        <w:rPr>
          <w:rFonts w:ascii="Arial" w:hAnsi="Arial" w:cs="Arial"/>
          <w:sz w:val="24"/>
          <w:szCs w:val="24"/>
        </w:rPr>
        <w:t>- pod względem merytorycznym </w:t>
      </w:r>
      <w:r w:rsidRPr="00B613F5">
        <w:rPr>
          <w:rFonts w:ascii="Arial" w:hAnsi="Arial" w:cs="Arial"/>
          <w:i/>
          <w:iCs/>
          <w:sz w:val="24"/>
          <w:szCs w:val="24"/>
        </w:rPr>
        <w:t>(Wydział/Biuro, imię i nazwisko, tel., adres e-mail):</w:t>
      </w:r>
      <w:r w:rsidRPr="00B613F5">
        <w:rPr>
          <w:rFonts w:ascii="Arial" w:hAnsi="Arial" w:cs="Arial"/>
          <w:sz w:val="24"/>
          <w:szCs w:val="24"/>
        </w:rPr>
        <w:t xml:space="preserve"> Biuro Miejskiego Rzecznika Konsumentów, </w:t>
      </w:r>
      <w:r>
        <w:rPr>
          <w:rFonts w:ascii="Arial" w:hAnsi="Arial" w:cs="Arial"/>
          <w:sz w:val="24"/>
          <w:szCs w:val="24"/>
        </w:rPr>
        <w:t>Magdalena Kowalska</w:t>
      </w:r>
      <w:r w:rsidRPr="00B613F5">
        <w:rPr>
          <w:rFonts w:ascii="Arial" w:hAnsi="Arial" w:cs="Arial"/>
          <w:sz w:val="24"/>
          <w:szCs w:val="24"/>
        </w:rPr>
        <w:t>, tel.: 9142450</w:t>
      </w:r>
      <w:r>
        <w:rPr>
          <w:rFonts w:ascii="Arial" w:hAnsi="Arial" w:cs="Arial"/>
          <w:sz w:val="24"/>
          <w:szCs w:val="24"/>
        </w:rPr>
        <w:t>27</w:t>
      </w:r>
      <w:r w:rsidRPr="00B613F5">
        <w:rPr>
          <w:rFonts w:ascii="Arial" w:hAnsi="Arial" w:cs="Arial"/>
          <w:sz w:val="24"/>
          <w:szCs w:val="24"/>
        </w:rPr>
        <w:t xml:space="preserve">, e-mail: </w:t>
      </w:r>
      <w:hyperlink r:id="rId12" w:history="1">
        <w:r w:rsidRPr="002D0291">
          <w:rPr>
            <w:rStyle w:val="Hipercze"/>
            <w:rFonts w:ascii="Arial" w:hAnsi="Arial" w:cs="Arial"/>
            <w:sz w:val="24"/>
            <w:szCs w:val="24"/>
          </w:rPr>
          <w:t>mkowalska@um.szczecin.pl</w:t>
        </w:r>
      </w:hyperlink>
    </w:p>
    <w:p w:rsidR="001F519A" w:rsidRPr="00B613F5" w:rsidRDefault="001F519A" w:rsidP="00B613F5">
      <w:pPr>
        <w:spacing w:after="100" w:line="360" w:lineRule="auto"/>
        <w:rPr>
          <w:rFonts w:ascii="Arial" w:hAnsi="Arial" w:cs="Arial"/>
          <w:sz w:val="24"/>
          <w:szCs w:val="24"/>
        </w:rPr>
      </w:pPr>
    </w:p>
    <w:sectPr w:rsidR="001F519A" w:rsidRPr="00B613F5">
      <w:footerReference w:type="even" r:id="rId13"/>
      <w:footerReference w:type="default" r:id="rId14"/>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601" w:rsidRDefault="00EB4601">
      <w:r>
        <w:separator/>
      </w:r>
    </w:p>
  </w:endnote>
  <w:endnote w:type="continuationSeparator" w:id="0">
    <w:p w:rsidR="00EB4601" w:rsidRDefault="00EB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3F5" w:rsidRDefault="00B613F5">
    <w:pPr>
      <w:pStyle w:val="Stopka1"/>
      <w:jc w:val="right"/>
    </w:pPr>
    <w:r>
      <w:t xml:space="preserve">Wygenerowano w </w:t>
    </w:r>
    <w:r>
      <w:rPr>
        <w:b/>
        <w:bCs/>
        <w:color w:val="910000"/>
      </w:rPr>
      <w:t>Witkac.pl</w:t>
    </w:r>
    <w:r>
      <w:t xml:space="preserve">, Strona: </w:t>
    </w:r>
    <w:r w:rsidR="00EB4601">
      <w:fldChar w:fldCharType="begin"/>
    </w:r>
    <w:r w:rsidR="00EB4601">
      <w:instrText>PAGE</w:instrText>
    </w:r>
    <w:r w:rsidR="00EB4601">
      <w:fldChar w:fldCharType="separate"/>
    </w:r>
    <w:r w:rsidR="00083419">
      <w:rPr>
        <w:noProof/>
      </w:rPr>
      <w:t>18</w:t>
    </w:r>
    <w:r w:rsidR="00EB460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3F5" w:rsidRDefault="00B613F5">
    <w:pPr>
      <w:pStyle w:val="Stopka1"/>
      <w:jc w:val="right"/>
    </w:pPr>
    <w:r>
      <w:t xml:space="preserve">Wygenerowano w </w:t>
    </w:r>
    <w:r>
      <w:rPr>
        <w:b/>
        <w:bCs/>
        <w:color w:val="910000"/>
      </w:rPr>
      <w:t>Witkac.pl</w:t>
    </w:r>
    <w:r>
      <w:t xml:space="preserve">, Strona: </w:t>
    </w:r>
    <w:r w:rsidR="00EB4601">
      <w:fldChar w:fldCharType="begin"/>
    </w:r>
    <w:r w:rsidR="00EB4601">
      <w:instrText>PAGE</w:instrText>
    </w:r>
    <w:r w:rsidR="00EB4601">
      <w:fldChar w:fldCharType="separate"/>
    </w:r>
    <w:r w:rsidR="00083419">
      <w:rPr>
        <w:noProof/>
      </w:rPr>
      <w:t>17</w:t>
    </w:r>
    <w:r w:rsidR="00EB460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601" w:rsidRDefault="00EB4601">
      <w:r>
        <w:separator/>
      </w:r>
    </w:p>
  </w:footnote>
  <w:footnote w:type="continuationSeparator" w:id="0">
    <w:p w:rsidR="00EB4601" w:rsidRDefault="00EB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rPr>
        <w:rFonts w:ascii="Symbol" w:hAnsi="Symbol"/>
      </w:rPr>
    </w:lvl>
  </w:abstractNum>
  <w:abstractNum w:abstractNumId="1" w15:restartNumberingAfterBreak="0">
    <w:nsid w:val="00000003"/>
    <w:multiLevelType w:val="singleLevel"/>
    <w:tmpl w:val="00000000"/>
    <w:lvl w:ilvl="0">
      <w:start w:val="1"/>
      <w:numFmt w:val="decimal"/>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lowerLetter"/>
      <w:lvlText w:val="%1)"/>
      <w:lvlJc w:val="left"/>
      <w:rPr>
        <w:rFonts w:cs="Times New Roman"/>
      </w:rPr>
    </w:lvl>
  </w:abstractNum>
  <w:abstractNum w:abstractNumId="5" w15:restartNumberingAfterBreak="0">
    <w:nsid w:val="0000000B"/>
    <w:multiLevelType w:val="singleLevel"/>
    <w:tmpl w:val="00000000"/>
    <w:lvl w:ilvl="0">
      <w:start w:val="1"/>
      <w:numFmt w:val="bullet"/>
      <w:lvlText w:val=""/>
      <w:lvlJc w:val="left"/>
      <w:rPr>
        <w:rFonts w:ascii="Symbol" w:hAnsi="Symbol"/>
      </w:rPr>
    </w:lvl>
  </w:abstractNum>
  <w:abstractNum w:abstractNumId="6" w15:restartNumberingAfterBreak="0">
    <w:nsid w:val="0000000D"/>
    <w:multiLevelType w:val="singleLevel"/>
    <w:tmpl w:val="00000000"/>
    <w:lvl w:ilvl="0">
      <w:start w:val="1"/>
      <w:numFmt w:val="decimal"/>
      <w:lvlText w:val="%1)"/>
      <w:lvlJc w:val="left"/>
      <w:rPr>
        <w:rFonts w:cs="Times New Roman"/>
      </w:rPr>
    </w:lvl>
  </w:abstractNum>
  <w:abstractNum w:abstractNumId="7" w15:restartNumberingAfterBreak="0">
    <w:nsid w:val="0000000F"/>
    <w:multiLevelType w:val="singleLevel"/>
    <w:tmpl w:val="00000000"/>
    <w:lvl w:ilvl="0">
      <w:start w:val="1"/>
      <w:numFmt w:val="decimal"/>
      <w:lvlText w:val="%1)"/>
      <w:lvlJc w:val="left"/>
      <w:rPr>
        <w:rFonts w:cs="Times New Roman"/>
      </w:rPr>
    </w:lvl>
  </w:abstractNum>
  <w:abstractNum w:abstractNumId="8" w15:restartNumberingAfterBreak="0">
    <w:nsid w:val="00000011"/>
    <w:multiLevelType w:val="singleLevel"/>
    <w:tmpl w:val="00000000"/>
    <w:lvl w:ilvl="0">
      <w:start w:val="1"/>
      <w:numFmt w:val="decimal"/>
      <w:lvlText w:val="%1)"/>
      <w:lvlJc w:val="left"/>
      <w:rPr>
        <w:rFonts w:cs="Times New Roman"/>
      </w:rPr>
    </w:lvl>
  </w:abstractNum>
  <w:abstractNum w:abstractNumId="9" w15:restartNumberingAfterBreak="0">
    <w:nsid w:val="00000013"/>
    <w:multiLevelType w:val="singleLevel"/>
    <w:tmpl w:val="00000000"/>
    <w:lvl w:ilvl="0">
      <w:start w:val="1"/>
      <w:numFmt w:val="bullet"/>
      <w:lvlText w:val=""/>
      <w:lvlJc w:val="left"/>
      <w:rPr>
        <w:rFonts w:ascii="Symbol" w:hAnsi="Symbol"/>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2"/>
  </w:num>
  <w:num w:numId="19">
    <w:abstractNumId w:val="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
  </w:num>
  <w:num w:numId="33">
    <w:abstractNumId w:val="1"/>
  </w:num>
  <w:num w:numId="34">
    <w:abstractNumId w:val="1"/>
  </w:num>
  <w:num w:numId="35">
    <w:abstractNumId w:val="4"/>
  </w:num>
  <w:num w:numId="36">
    <w:abstractNumId w:val="4"/>
  </w:num>
  <w:num w:numId="37">
    <w:abstractNumId w:val="4"/>
  </w:num>
  <w:num w:numId="38">
    <w:abstractNumId w:val="4"/>
  </w:num>
  <w:num w:numId="39">
    <w:abstractNumId w:val="1"/>
  </w:num>
  <w:num w:numId="40">
    <w:abstractNumId w:val="1"/>
  </w:num>
  <w:num w:numId="41">
    <w:abstractNumId w:val="5"/>
  </w:num>
  <w:num w:numId="42">
    <w:abstractNumId w:val="5"/>
  </w:num>
  <w:num w:numId="43">
    <w:abstractNumId w:val="5"/>
  </w:num>
  <w:num w:numId="44">
    <w:abstractNumId w:val="5"/>
  </w:num>
  <w:num w:numId="45">
    <w:abstractNumId w:val="5"/>
  </w:num>
  <w:num w:numId="46">
    <w:abstractNumId w:val="5"/>
  </w:num>
  <w:num w:numId="47">
    <w:abstractNumId w:val="1"/>
  </w:num>
  <w:num w:numId="48">
    <w:abstractNumId w:val="6"/>
  </w:num>
  <w:num w:numId="49">
    <w:abstractNumId w:val="6"/>
  </w:num>
  <w:num w:numId="50">
    <w:abstractNumId w:val="6"/>
  </w:num>
  <w:num w:numId="51">
    <w:abstractNumId w:val="7"/>
  </w:num>
  <w:num w:numId="52">
    <w:abstractNumId w:val="7"/>
  </w:num>
  <w:num w:numId="53">
    <w:abstractNumId w:val="7"/>
  </w:num>
  <w:num w:numId="54">
    <w:abstractNumId w:val="7"/>
  </w:num>
  <w:num w:numId="55">
    <w:abstractNumId w:val="7"/>
  </w:num>
  <w:num w:numId="56">
    <w:abstractNumId w:val="8"/>
  </w:num>
  <w:num w:numId="57">
    <w:abstractNumId w:val="8"/>
  </w:num>
  <w:num w:numId="58">
    <w:abstractNumId w:val="8"/>
  </w:num>
  <w:num w:numId="59">
    <w:abstractNumId w:val="9"/>
  </w:num>
  <w:num w:numId="60">
    <w:abstractNumId w:val="9"/>
  </w:num>
  <w:num w:numId="61">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13F5"/>
    <w:rsid w:val="000607EF"/>
    <w:rsid w:val="00083419"/>
    <w:rsid w:val="0011394D"/>
    <w:rsid w:val="001F519A"/>
    <w:rsid w:val="002D0291"/>
    <w:rsid w:val="005A435D"/>
    <w:rsid w:val="005C14A0"/>
    <w:rsid w:val="00680C35"/>
    <w:rsid w:val="0091206D"/>
    <w:rsid w:val="00B613F5"/>
    <w:rsid w:val="00CE7F07"/>
    <w:rsid w:val="00EB4601"/>
    <w:rsid w:val="00F90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8C6FE"/>
  <w15:docId w15:val="{0C0C3435-0493-4556-8D5F-2C8128D8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style>
  <w:style w:type="paragraph" w:customStyle="1" w:styleId="Heading1">
    <w:name w:val="Heading1"/>
    <w:basedOn w:val="Normalny"/>
    <w:uiPriority w:val="99"/>
    <w:pPr>
      <w:spacing w:before="348" w:after="348"/>
      <w:outlineLvl w:val="0"/>
    </w:pPr>
    <w:rPr>
      <w:b/>
      <w:bCs/>
      <w:sz w:val="52"/>
      <w:szCs w:val="52"/>
    </w:rPr>
  </w:style>
  <w:style w:type="paragraph" w:customStyle="1" w:styleId="Heading2">
    <w:name w:val="Heading2"/>
    <w:basedOn w:val="Heading1"/>
    <w:uiPriority w:val="99"/>
    <w:pPr>
      <w:spacing w:before="324" w:after="324"/>
      <w:outlineLvl w:val="1"/>
    </w:pPr>
    <w:rPr>
      <w:sz w:val="39"/>
      <w:szCs w:val="39"/>
    </w:rPr>
  </w:style>
  <w:style w:type="paragraph" w:customStyle="1" w:styleId="Heading3">
    <w:name w:val="Heading3"/>
    <w:basedOn w:val="Heading2"/>
    <w:uiPriority w:val="99"/>
    <w:pPr>
      <w:spacing w:before="304" w:after="304"/>
      <w:outlineLvl w:val="2"/>
    </w:pPr>
    <w:rPr>
      <w:sz w:val="30"/>
      <w:szCs w:val="30"/>
    </w:rPr>
  </w:style>
  <w:style w:type="paragraph" w:customStyle="1" w:styleId="Heading4">
    <w:name w:val="Heading4"/>
    <w:basedOn w:val="Heading3"/>
    <w:uiPriority w:val="99"/>
    <w:pPr>
      <w:spacing w:before="346" w:after="346"/>
      <w:outlineLvl w:val="3"/>
    </w:pPr>
    <w:rPr>
      <w:sz w:val="26"/>
      <w:szCs w:val="26"/>
    </w:rPr>
  </w:style>
  <w:style w:type="paragraph" w:customStyle="1" w:styleId="Heading5">
    <w:name w:val="Heading5"/>
    <w:basedOn w:val="Heading4"/>
    <w:uiPriority w:val="99"/>
    <w:pPr>
      <w:spacing w:before="360" w:after="360"/>
      <w:outlineLvl w:val="4"/>
    </w:pPr>
    <w:rPr>
      <w:sz w:val="22"/>
      <w:szCs w:val="22"/>
    </w:rPr>
  </w:style>
  <w:style w:type="paragraph" w:customStyle="1" w:styleId="Heading6">
    <w:name w:val="Heading6"/>
    <w:basedOn w:val="Heading5"/>
    <w:uiPriority w:val="99"/>
    <w:pPr>
      <w:spacing w:before="406" w:after="406"/>
      <w:outlineLvl w:val="5"/>
    </w:pPr>
    <w:rPr>
      <w:sz w:val="17"/>
      <w:szCs w:val="17"/>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customStyle="1" w:styleId="Nagwek1">
    <w:name w:val="Nagłówek1"/>
    <w:basedOn w:val="Normalny"/>
    <w:uiPriority w:val="99"/>
  </w:style>
  <w:style w:type="paragraph" w:customStyle="1" w:styleId="Stopka1">
    <w:name w:val="Stopka1"/>
    <w:basedOn w:val="Normalny"/>
    <w:uiPriority w:val="99"/>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yperlink" Target="mailto:mkowalska@um.szczecin.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uraw@um.szczecin.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arazna@um.szczecin.pl" TargetMode="External"/><Relationship Id="rId4" Type="http://schemas.openxmlformats.org/officeDocument/2006/relationships/webSettings" Target="webSettings.xml"/><Relationship Id="rId9" Type="http://schemas.openxmlformats.org/officeDocument/2006/relationships/hyperlink" Target="http://bip.um.szczecin.pl/chapter_131142.asp"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4264</Words>
  <Characters>25586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kmuraw</dc:creator>
  <cp:lastModifiedBy>Engel-Araźna Wioletta</cp:lastModifiedBy>
  <cp:revision>5</cp:revision>
  <cp:lastPrinted>2021-10-29T09:59:00Z</cp:lastPrinted>
  <dcterms:created xsi:type="dcterms:W3CDTF">2021-10-29T12:51:00Z</dcterms:created>
  <dcterms:modified xsi:type="dcterms:W3CDTF">2021-10-29T13:01:00Z</dcterms:modified>
</cp:coreProperties>
</file>